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52AC3" w14:textId="56EE08A0" w:rsidR="00575B06" w:rsidRDefault="00575B06" w:rsidP="00575B06">
      <w:pPr>
        <w:spacing w:after="0" w:line="240" w:lineRule="auto"/>
        <w:rPr>
          <w:rFonts w:ascii="Century Schoolbook" w:hAnsi="Century Schoolbook"/>
        </w:rPr>
      </w:pPr>
      <w:r>
        <w:rPr>
          <w:noProof/>
        </w:rPr>
        <w:drawing>
          <wp:inline distT="0" distB="0" distL="0" distR="0" wp14:anchorId="11EDFC6B" wp14:editId="74E02B67">
            <wp:extent cx="1495425" cy="1095375"/>
            <wp:effectExtent l="0" t="0" r="9525" b="9525"/>
            <wp:docPr id="21623280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095375"/>
                    </a:xfrm>
                    <a:prstGeom prst="rect">
                      <a:avLst/>
                    </a:prstGeom>
                    <a:noFill/>
                    <a:ln>
                      <a:noFill/>
                    </a:ln>
                  </pic:spPr>
                </pic:pic>
              </a:graphicData>
            </a:graphic>
          </wp:inline>
        </w:drawing>
      </w:r>
    </w:p>
    <w:p w14:paraId="2396306A" w14:textId="77777777" w:rsidR="00575B06" w:rsidRDefault="00575B06" w:rsidP="00575B06">
      <w:pPr>
        <w:spacing w:after="0" w:line="240" w:lineRule="auto"/>
        <w:rPr>
          <w:rFonts w:ascii="Century Schoolbook" w:hAnsi="Century Schoolbook"/>
        </w:rPr>
      </w:pPr>
      <w:r>
        <w:rPr>
          <w:rFonts w:ascii="Century Schoolbook" w:hAnsi="Century Schoolbook"/>
        </w:rPr>
        <w:t>____________________________________________________________________________________</w:t>
      </w:r>
    </w:p>
    <w:p w14:paraId="5ACE63A7" w14:textId="2B02ABB2" w:rsidR="00CE040D" w:rsidRPr="00FD7FEA" w:rsidRDefault="00CE040D" w:rsidP="004D6601">
      <w:pPr>
        <w:pStyle w:val="Heading1"/>
        <w:jc w:val="center"/>
        <w:rPr>
          <w:rFonts w:ascii="Times New Roman" w:eastAsia="Times New Roman" w:hAnsi="Times New Roman" w:cs="Times New Roman"/>
          <w:sz w:val="32"/>
          <w:szCs w:val="32"/>
        </w:rPr>
      </w:pPr>
      <w:r w:rsidRPr="00FD7FEA">
        <w:rPr>
          <w:rFonts w:ascii="Times New Roman" w:eastAsia="Times New Roman" w:hAnsi="Times New Roman" w:cs="Times New Roman"/>
          <w:sz w:val="32"/>
          <w:szCs w:val="32"/>
        </w:rPr>
        <w:t>Optimum Pro</w:t>
      </w:r>
      <w:r w:rsidR="00185BB6" w:rsidRPr="00FD7FEA">
        <w:rPr>
          <w:rFonts w:ascii="Times New Roman" w:eastAsia="Times New Roman" w:hAnsi="Times New Roman" w:cs="Times New Roman"/>
          <w:sz w:val="32"/>
          <w:szCs w:val="32"/>
        </w:rPr>
        <w:t xml:space="preserve">portionality </w:t>
      </w:r>
      <w:proofErr w:type="spellStart"/>
      <w:r w:rsidR="00185BB6" w:rsidRPr="00FD7FEA">
        <w:rPr>
          <w:rFonts w:ascii="Times New Roman" w:eastAsia="Times New Roman" w:hAnsi="Times New Roman" w:cs="Times New Roman"/>
          <w:sz w:val="32"/>
          <w:szCs w:val="32"/>
        </w:rPr>
        <w:t>Ediscovery</w:t>
      </w:r>
      <w:proofErr w:type="spellEnd"/>
      <w:r w:rsidR="00185BB6" w:rsidRPr="00FD7FEA">
        <w:rPr>
          <w:rFonts w:ascii="Times New Roman" w:eastAsia="Times New Roman" w:hAnsi="Times New Roman" w:cs="Times New Roman"/>
          <w:sz w:val="32"/>
          <w:szCs w:val="32"/>
        </w:rPr>
        <w:t xml:space="preserve"> Standard (OPES)</w:t>
      </w:r>
    </w:p>
    <w:p w14:paraId="2977E9C6" w14:textId="1E8DE5E4" w:rsidR="00D62686" w:rsidRPr="00FC2B11" w:rsidRDefault="00D62686" w:rsidP="00185BB6">
      <w:pPr>
        <w:shd w:val="clear" w:color="auto" w:fill="FFFFFF"/>
        <w:spacing w:after="300" w:line="240" w:lineRule="auto"/>
        <w:jc w:val="center"/>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b/>
          <w:bCs/>
          <w:color w:val="4A4A4A"/>
          <w:kern w:val="0"/>
          <w:sz w:val="24"/>
          <w:szCs w:val="24"/>
          <w14:ligatures w14:val="none"/>
        </w:rPr>
        <w:t>Biographies</w:t>
      </w:r>
    </w:p>
    <w:p w14:paraId="27444838" w14:textId="2BB5A736" w:rsidR="00185BB6" w:rsidRPr="00FC2B11" w:rsidRDefault="00185BB6" w:rsidP="004D6601">
      <w:pPr>
        <w:shd w:val="clear" w:color="auto" w:fill="FFFFFF"/>
        <w:spacing w:after="0" w:line="240" w:lineRule="auto"/>
        <w:jc w:val="center"/>
        <w:rPr>
          <w:rFonts w:ascii="Times New Roman" w:eastAsia="Times New Roman" w:hAnsi="Times New Roman" w:cs="Times New Roman"/>
          <w:b/>
          <w:bCs/>
          <w:color w:val="4A4A4A"/>
          <w:kern w:val="0"/>
          <w:sz w:val="24"/>
          <w:szCs w:val="24"/>
          <w14:ligatures w14:val="none"/>
        </w:rPr>
      </w:pPr>
      <w:r w:rsidRPr="00FC2B11">
        <w:rPr>
          <w:rFonts w:ascii="Times New Roman" w:eastAsia="Times New Roman" w:hAnsi="Times New Roman" w:cs="Times New Roman"/>
          <w:b/>
          <w:bCs/>
          <w:color w:val="4A4A4A"/>
          <w:kern w:val="0"/>
          <w:sz w:val="24"/>
          <w:szCs w:val="24"/>
          <w14:ligatures w14:val="none"/>
        </w:rPr>
        <w:t>March 28, 2024</w:t>
      </w:r>
    </w:p>
    <w:p w14:paraId="087C519F" w14:textId="46968D97" w:rsidR="0009367A" w:rsidRDefault="0009367A" w:rsidP="004D6601">
      <w:pPr>
        <w:shd w:val="clear" w:color="auto" w:fill="FFFFFF"/>
        <w:spacing w:after="0" w:line="240" w:lineRule="auto"/>
        <w:rPr>
          <w:rFonts w:ascii="Times New Roman" w:eastAsia="Times New Roman" w:hAnsi="Times New Roman" w:cs="Times New Roman"/>
          <w:b/>
          <w:bCs/>
          <w:color w:val="4A4A4A"/>
          <w:kern w:val="0"/>
          <w:sz w:val="24"/>
          <w:szCs w:val="24"/>
          <w:u w:val="single"/>
          <w14:ligatures w14:val="none"/>
        </w:rPr>
      </w:pPr>
      <w:r w:rsidRPr="00FC2B11">
        <w:rPr>
          <w:rFonts w:ascii="Times New Roman" w:eastAsia="Times New Roman" w:hAnsi="Times New Roman" w:cs="Times New Roman"/>
          <w:b/>
          <w:bCs/>
          <w:color w:val="4A4A4A"/>
          <w:kern w:val="0"/>
          <w:sz w:val="24"/>
          <w:szCs w:val="24"/>
          <w:u w:val="single"/>
          <w14:ligatures w14:val="none"/>
        </w:rPr>
        <w:t>Moderators</w:t>
      </w:r>
    </w:p>
    <w:p w14:paraId="3CA46187" w14:textId="77777777" w:rsidR="0091461E" w:rsidRPr="00FC2B11" w:rsidRDefault="0091461E" w:rsidP="004D6601">
      <w:pPr>
        <w:shd w:val="clear" w:color="auto" w:fill="FFFFFF"/>
        <w:spacing w:after="0" w:line="240" w:lineRule="auto"/>
        <w:rPr>
          <w:rFonts w:ascii="Times New Roman" w:eastAsia="Times New Roman" w:hAnsi="Times New Roman" w:cs="Times New Roman"/>
          <w:b/>
          <w:bCs/>
          <w:color w:val="4A4A4A"/>
          <w:kern w:val="0"/>
          <w:sz w:val="24"/>
          <w:szCs w:val="24"/>
          <w:u w:val="single"/>
          <w14:ligatures w14:val="none"/>
        </w:rPr>
      </w:pPr>
    </w:p>
    <w:p w14:paraId="4B5DCCE5" w14:textId="43801FAA" w:rsidR="00316C89" w:rsidRDefault="00CF4BE9" w:rsidP="00316C89">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FC2B11">
        <w:rPr>
          <w:rFonts w:ascii="Times New Roman" w:eastAsia="Times New Roman" w:hAnsi="Times New Roman" w:cs="Times New Roman"/>
          <w:b/>
          <w:bCs/>
          <w:color w:val="4A4A4A"/>
          <w:kern w:val="0"/>
          <w:sz w:val="24"/>
          <w:szCs w:val="24"/>
          <w14:ligatures w14:val="none"/>
        </w:rPr>
        <w:t>Professor</w:t>
      </w:r>
      <w:r w:rsidR="0009367A" w:rsidRPr="00FC2B11">
        <w:rPr>
          <w:rFonts w:ascii="Times New Roman" w:eastAsia="Times New Roman" w:hAnsi="Times New Roman" w:cs="Times New Roman"/>
          <w:b/>
          <w:bCs/>
          <w:color w:val="4A4A4A"/>
          <w:kern w:val="0"/>
          <w:sz w:val="24"/>
          <w:szCs w:val="24"/>
          <w14:ligatures w14:val="none"/>
        </w:rPr>
        <w:t xml:space="preserve"> Steven </w:t>
      </w:r>
      <w:r w:rsidR="00FF619D">
        <w:rPr>
          <w:rFonts w:ascii="Times New Roman" w:eastAsia="Times New Roman" w:hAnsi="Times New Roman" w:cs="Times New Roman"/>
          <w:b/>
          <w:bCs/>
          <w:color w:val="4A4A4A"/>
          <w:kern w:val="0"/>
          <w:sz w:val="24"/>
          <w:szCs w:val="24"/>
          <w14:ligatures w14:val="none"/>
        </w:rPr>
        <w:t xml:space="preserve">S. </w:t>
      </w:r>
      <w:r w:rsidR="0009367A" w:rsidRPr="00FC2B11">
        <w:rPr>
          <w:rFonts w:ascii="Times New Roman" w:eastAsia="Times New Roman" w:hAnsi="Times New Roman" w:cs="Times New Roman"/>
          <w:b/>
          <w:bCs/>
          <w:color w:val="4A4A4A"/>
          <w:kern w:val="0"/>
          <w:sz w:val="24"/>
          <w:szCs w:val="24"/>
          <w14:ligatures w14:val="none"/>
        </w:rPr>
        <w:t>Gensler, University of Oklahoma, College of Law</w:t>
      </w:r>
    </w:p>
    <w:p w14:paraId="1A5B4086" w14:textId="77777777" w:rsidR="00316C89" w:rsidRDefault="00316C89" w:rsidP="00316C89">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5ADED975" w14:textId="77777777" w:rsidR="00316C89" w:rsidRDefault="00670ECD" w:rsidP="00316C89">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C2B11">
        <w:rPr>
          <w:rFonts w:ascii="Times New Roman" w:eastAsia="Times New Roman" w:hAnsi="Times New Roman" w:cs="Times New Roman"/>
          <w:color w:val="4A4A4A"/>
          <w:kern w:val="0"/>
          <w:sz w:val="24"/>
          <w:szCs w:val="24"/>
          <w14:ligatures w14:val="none"/>
        </w:rPr>
        <w:t>Professor Steven S. Gensler joined the OU law faculty in 2000 after serving two years as a Visiting Assistant Professor at the University of Illinois College of Law. During 2003-04, Professor Gensler was the Supreme Court Fellow at the Administrative Office of the United States Courts.</w:t>
      </w:r>
    </w:p>
    <w:p w14:paraId="42664865" w14:textId="77777777" w:rsidR="00316C89" w:rsidRDefault="00316C89" w:rsidP="00316C89">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E8E3330" w14:textId="77777777" w:rsidR="00316C89" w:rsidRDefault="00670ECD" w:rsidP="00316C89">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C2B11">
        <w:rPr>
          <w:rFonts w:ascii="Times New Roman" w:eastAsia="Times New Roman" w:hAnsi="Times New Roman" w:cs="Times New Roman"/>
          <w:color w:val="4A4A4A"/>
          <w:kern w:val="0"/>
          <w:sz w:val="24"/>
          <w:szCs w:val="24"/>
          <w14:ligatures w14:val="none"/>
        </w:rPr>
        <w:t>From 2005 to 2011, Professor Gensler served as a member of the United States Judicial Conference Advisory Committee on Civil Rules. He currently serves as a consultant to the Judicial Conference's Federal-State Jurisdiction Committee.</w:t>
      </w:r>
    </w:p>
    <w:p w14:paraId="6C8316AF" w14:textId="77777777" w:rsidR="00316C89" w:rsidRDefault="00316C89" w:rsidP="00316C89">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30C9C75" w14:textId="77777777" w:rsidR="00316C89" w:rsidRDefault="00670ECD" w:rsidP="00316C89">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C2B11">
        <w:rPr>
          <w:rFonts w:ascii="Times New Roman" w:eastAsia="Times New Roman" w:hAnsi="Times New Roman" w:cs="Times New Roman"/>
          <w:color w:val="4A4A4A"/>
          <w:kern w:val="0"/>
          <w:sz w:val="24"/>
          <w:szCs w:val="24"/>
          <w14:ligatures w14:val="none"/>
        </w:rPr>
        <w:t>Professor Gensler is the author of </w:t>
      </w:r>
      <w:hyperlink r:id="rId10" w:tgtFrame="_blank" w:history="1">
        <w:r w:rsidRPr="00FC2B11">
          <w:rPr>
            <w:rStyle w:val="Hyperlink"/>
            <w:rFonts w:ascii="Times New Roman" w:eastAsia="Times New Roman" w:hAnsi="Times New Roman" w:cs="Times New Roman"/>
            <w:b/>
            <w:bCs/>
            <w:kern w:val="0"/>
            <w:sz w:val="24"/>
            <w:szCs w:val="24"/>
            <w14:ligatures w14:val="none"/>
          </w:rPr>
          <w:t>Federal Rules of Civil Procedure: Rules and Commentary (West)</w:t>
        </w:r>
      </w:hyperlink>
      <w:r w:rsidRPr="00FC2B11">
        <w:rPr>
          <w:rFonts w:ascii="Times New Roman" w:eastAsia="Times New Roman" w:hAnsi="Times New Roman" w:cs="Times New Roman"/>
          <w:color w:val="4A4A4A"/>
          <w:kern w:val="0"/>
          <w:sz w:val="24"/>
          <w:szCs w:val="24"/>
          <w14:ligatures w14:val="none"/>
        </w:rPr>
        <w:t> and a wide range of articles on federal practice and procedure. </w:t>
      </w:r>
    </w:p>
    <w:p w14:paraId="2EB9A38A" w14:textId="77777777" w:rsidR="00316C89" w:rsidRDefault="00316C89" w:rsidP="00316C89">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D7E1BB6" w14:textId="35DB0773" w:rsidR="00670ECD" w:rsidRDefault="00670ECD" w:rsidP="00316C89">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C2B11">
        <w:rPr>
          <w:rFonts w:ascii="Times New Roman" w:eastAsia="Times New Roman" w:hAnsi="Times New Roman" w:cs="Times New Roman"/>
          <w:color w:val="4A4A4A"/>
          <w:kern w:val="0"/>
          <w:sz w:val="24"/>
          <w:szCs w:val="24"/>
          <w14:ligatures w14:val="none"/>
        </w:rPr>
        <w:t xml:space="preserve">Professor Gensler began his legal career as a law clerk to the Honorable </w:t>
      </w:r>
      <w:proofErr w:type="spellStart"/>
      <w:r w:rsidRPr="00FC2B11">
        <w:rPr>
          <w:rFonts w:ascii="Times New Roman" w:eastAsia="Times New Roman" w:hAnsi="Times New Roman" w:cs="Times New Roman"/>
          <w:color w:val="4A4A4A"/>
          <w:kern w:val="0"/>
          <w:sz w:val="24"/>
          <w:szCs w:val="24"/>
          <w14:ligatures w14:val="none"/>
        </w:rPr>
        <w:t>Deannell</w:t>
      </w:r>
      <w:proofErr w:type="spellEnd"/>
      <w:r w:rsidRPr="00FC2B11">
        <w:rPr>
          <w:rFonts w:ascii="Times New Roman" w:eastAsia="Times New Roman" w:hAnsi="Times New Roman" w:cs="Times New Roman"/>
          <w:color w:val="4A4A4A"/>
          <w:kern w:val="0"/>
          <w:sz w:val="24"/>
          <w:szCs w:val="24"/>
          <w14:ligatures w14:val="none"/>
        </w:rPr>
        <w:t xml:space="preserve"> Reece Tacha on the United States Court of Appeals for the Tenth Circuit (1992-93) and to the Honorable Kathryn H. </w:t>
      </w:r>
      <w:proofErr w:type="spellStart"/>
      <w:r w:rsidRPr="00FC2B11">
        <w:rPr>
          <w:rFonts w:ascii="Times New Roman" w:eastAsia="Times New Roman" w:hAnsi="Times New Roman" w:cs="Times New Roman"/>
          <w:color w:val="4A4A4A"/>
          <w:kern w:val="0"/>
          <w:sz w:val="24"/>
          <w:szCs w:val="24"/>
          <w14:ligatures w14:val="none"/>
        </w:rPr>
        <w:t>Vratil</w:t>
      </w:r>
      <w:proofErr w:type="spellEnd"/>
      <w:r w:rsidRPr="00FC2B11">
        <w:rPr>
          <w:rFonts w:ascii="Times New Roman" w:eastAsia="Times New Roman" w:hAnsi="Times New Roman" w:cs="Times New Roman"/>
          <w:color w:val="4A4A4A"/>
          <w:kern w:val="0"/>
          <w:sz w:val="24"/>
          <w:szCs w:val="24"/>
          <w14:ligatures w14:val="none"/>
        </w:rPr>
        <w:t xml:space="preserve"> on the United States District Court for the District of Kansas (1993-94). He then worked as a litigation associate in Milwaukee, Wisconsin for four years, most recently with Michael, Best &amp; Friedrich, LLP.</w:t>
      </w:r>
    </w:p>
    <w:p w14:paraId="7A4D26BA" w14:textId="77777777" w:rsidR="0091461E" w:rsidRPr="00FC2B11" w:rsidRDefault="0091461E" w:rsidP="004D6601">
      <w:pPr>
        <w:spacing w:after="0"/>
        <w:ind w:firstLine="720"/>
        <w:rPr>
          <w:rFonts w:ascii="Times New Roman" w:eastAsia="Times New Roman" w:hAnsi="Times New Roman" w:cs="Times New Roman"/>
          <w:color w:val="4A4A4A"/>
          <w:kern w:val="0"/>
          <w:sz w:val="24"/>
          <w:szCs w:val="24"/>
          <w14:ligatures w14:val="none"/>
        </w:rPr>
      </w:pPr>
    </w:p>
    <w:p w14:paraId="041E745F" w14:textId="77777777" w:rsidR="00316C89" w:rsidRDefault="00FE1E59" w:rsidP="00316C89">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FC2B11">
        <w:rPr>
          <w:rFonts w:ascii="Times New Roman" w:eastAsia="Times New Roman" w:hAnsi="Times New Roman" w:cs="Times New Roman"/>
          <w:b/>
          <w:bCs/>
          <w:color w:val="4A4A4A"/>
          <w:kern w:val="0"/>
          <w:sz w:val="24"/>
          <w:szCs w:val="24"/>
          <w14:ligatures w14:val="none"/>
        </w:rPr>
        <w:t xml:space="preserve">Professor Thomas </w:t>
      </w:r>
      <w:r w:rsidR="00FF619D">
        <w:rPr>
          <w:rFonts w:ascii="Times New Roman" w:eastAsia="Times New Roman" w:hAnsi="Times New Roman" w:cs="Times New Roman"/>
          <w:b/>
          <w:bCs/>
          <w:color w:val="4A4A4A"/>
          <w:kern w:val="0"/>
          <w:sz w:val="24"/>
          <w:szCs w:val="24"/>
          <w14:ligatures w14:val="none"/>
        </w:rPr>
        <w:t xml:space="preserve">E. </w:t>
      </w:r>
      <w:r w:rsidRPr="00FC2B11">
        <w:rPr>
          <w:rFonts w:ascii="Times New Roman" w:eastAsia="Times New Roman" w:hAnsi="Times New Roman" w:cs="Times New Roman"/>
          <w:b/>
          <w:bCs/>
          <w:color w:val="4A4A4A"/>
          <w:kern w:val="0"/>
          <w:sz w:val="24"/>
          <w:szCs w:val="24"/>
          <w14:ligatures w14:val="none"/>
        </w:rPr>
        <w:t>Ma</w:t>
      </w:r>
      <w:r w:rsidR="00334AC9">
        <w:rPr>
          <w:rFonts w:ascii="Times New Roman" w:eastAsia="Times New Roman" w:hAnsi="Times New Roman" w:cs="Times New Roman"/>
          <w:b/>
          <w:bCs/>
          <w:color w:val="4A4A4A"/>
          <w:kern w:val="0"/>
          <w:sz w:val="24"/>
          <w:szCs w:val="24"/>
          <w14:ligatures w14:val="none"/>
        </w:rPr>
        <w:t>i</w:t>
      </w:r>
      <w:r w:rsidRPr="00FC2B11">
        <w:rPr>
          <w:rFonts w:ascii="Times New Roman" w:eastAsia="Times New Roman" w:hAnsi="Times New Roman" w:cs="Times New Roman"/>
          <w:b/>
          <w:bCs/>
          <w:color w:val="4A4A4A"/>
          <w:kern w:val="0"/>
          <w:sz w:val="24"/>
          <w:szCs w:val="24"/>
          <w14:ligatures w14:val="none"/>
        </w:rPr>
        <w:t>n, University of Nevada, School of Law</w:t>
      </w:r>
    </w:p>
    <w:p w14:paraId="37E5B85E" w14:textId="77777777" w:rsidR="00316C89" w:rsidRDefault="00316C89" w:rsidP="00316C89">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6F83CB62" w14:textId="23C544AD" w:rsidR="008053FB" w:rsidRDefault="00334AC9" w:rsidP="00316C89">
      <w:pPr>
        <w:shd w:val="clear" w:color="auto" w:fill="FFFFFF"/>
        <w:spacing w:after="0" w:line="240" w:lineRule="auto"/>
        <w:rPr>
          <w:rFonts w:ascii="Times New Roman" w:hAnsi="Times New Roman" w:cs="Times New Roman"/>
          <w:color w:val="403635"/>
          <w:sz w:val="24"/>
          <w:szCs w:val="24"/>
        </w:rPr>
      </w:pPr>
      <w:r w:rsidRPr="00316C89">
        <w:rPr>
          <w:rFonts w:ascii="Times New Roman" w:hAnsi="Times New Roman" w:cs="Times New Roman"/>
          <w:color w:val="403635"/>
          <w:sz w:val="24"/>
          <w:szCs w:val="24"/>
        </w:rPr>
        <w:t>P</w:t>
      </w:r>
      <w:r w:rsidR="00773FE4" w:rsidRPr="00316C89">
        <w:rPr>
          <w:rFonts w:ascii="Times New Roman" w:hAnsi="Times New Roman" w:cs="Times New Roman"/>
          <w:color w:val="403635"/>
          <w:sz w:val="24"/>
          <w:szCs w:val="24"/>
        </w:rPr>
        <w:t xml:space="preserve">rofessor Thomas </w:t>
      </w:r>
      <w:r w:rsidR="0018330E" w:rsidRPr="00316C89">
        <w:rPr>
          <w:rFonts w:ascii="Times New Roman" w:hAnsi="Times New Roman" w:cs="Times New Roman"/>
          <w:color w:val="403635"/>
          <w:sz w:val="24"/>
          <w:szCs w:val="24"/>
        </w:rPr>
        <w:t xml:space="preserve">E. </w:t>
      </w:r>
      <w:r w:rsidR="00773FE4" w:rsidRPr="00316C89">
        <w:rPr>
          <w:rFonts w:ascii="Times New Roman" w:hAnsi="Times New Roman" w:cs="Times New Roman"/>
          <w:color w:val="403635"/>
          <w:sz w:val="24"/>
          <w:szCs w:val="24"/>
        </w:rPr>
        <w:t xml:space="preserve">Main </w:t>
      </w:r>
      <w:r w:rsidR="00B031B4">
        <w:rPr>
          <w:rFonts w:ascii="Times New Roman" w:hAnsi="Times New Roman" w:cs="Times New Roman"/>
          <w:color w:val="403635"/>
          <w:sz w:val="24"/>
          <w:szCs w:val="24"/>
        </w:rPr>
        <w:t>is the William</w:t>
      </w:r>
      <w:r w:rsidR="00773FE4" w:rsidRPr="00316C89">
        <w:rPr>
          <w:rFonts w:ascii="Times New Roman" w:hAnsi="Times New Roman" w:cs="Times New Roman"/>
          <w:color w:val="403635"/>
          <w:sz w:val="24"/>
          <w:szCs w:val="24"/>
        </w:rPr>
        <w:t xml:space="preserve"> </w:t>
      </w:r>
      <w:r w:rsidR="00B031B4">
        <w:rPr>
          <w:rFonts w:ascii="Times New Roman" w:hAnsi="Times New Roman" w:cs="Times New Roman"/>
          <w:color w:val="403635"/>
          <w:sz w:val="24"/>
          <w:szCs w:val="24"/>
        </w:rPr>
        <w:t xml:space="preserve">S. Boyd Professor of Law, UNLV.  He is </w:t>
      </w:r>
      <w:r w:rsidR="00773FE4" w:rsidRPr="00316C89">
        <w:rPr>
          <w:rFonts w:ascii="Times New Roman" w:hAnsi="Times New Roman" w:cs="Times New Roman"/>
          <w:color w:val="403635"/>
          <w:sz w:val="24"/>
          <w:szCs w:val="24"/>
        </w:rPr>
        <w:t>a leading figure in the field of civil procedure. His books have been published by Aspen, Foundation, West, and Oxford University Press. One of these books, Civil Procedure: Doctrine, Practice, and Context, is now in its sixth edition, and is one of the most popular casebooks in the field.</w:t>
      </w:r>
    </w:p>
    <w:p w14:paraId="5F6593D4" w14:textId="77777777" w:rsidR="008053FB" w:rsidRDefault="008053FB" w:rsidP="00316C89">
      <w:pPr>
        <w:shd w:val="clear" w:color="auto" w:fill="FFFFFF"/>
        <w:spacing w:after="0" w:line="240" w:lineRule="auto"/>
        <w:rPr>
          <w:rFonts w:ascii="Times New Roman" w:hAnsi="Times New Roman" w:cs="Times New Roman"/>
          <w:color w:val="403635"/>
          <w:sz w:val="24"/>
          <w:szCs w:val="24"/>
        </w:rPr>
      </w:pPr>
    </w:p>
    <w:p w14:paraId="30F08B71" w14:textId="77777777" w:rsidR="008053FB" w:rsidRDefault="00773FE4" w:rsidP="008053FB">
      <w:pPr>
        <w:shd w:val="clear" w:color="auto" w:fill="FFFFFF"/>
        <w:spacing w:after="0" w:line="240" w:lineRule="auto"/>
        <w:rPr>
          <w:rFonts w:ascii="Times New Roman" w:eastAsia="Times New Roman" w:hAnsi="Times New Roman" w:cs="Times New Roman"/>
          <w:color w:val="403635"/>
          <w:kern w:val="0"/>
          <w:sz w:val="24"/>
          <w:szCs w:val="24"/>
          <w14:ligatures w14:val="none"/>
        </w:rPr>
      </w:pPr>
      <w:r w:rsidRPr="00773FE4">
        <w:rPr>
          <w:rFonts w:ascii="Times New Roman" w:eastAsia="Times New Roman" w:hAnsi="Times New Roman" w:cs="Times New Roman"/>
          <w:color w:val="403635"/>
          <w:kern w:val="0"/>
          <w:sz w:val="24"/>
          <w:szCs w:val="24"/>
          <w14:ligatures w14:val="none"/>
        </w:rPr>
        <w:t xml:space="preserve">Professor Main’s scholarship appears in the University of Pennsylvania Law Review, the Washington University Law Review, the Notre Dame Law Review, the Ohio State Journal on Dispute Resolution, the American Journal of Comparative Law, and other respected journals. </w:t>
      </w:r>
      <w:r w:rsidRPr="00773FE4">
        <w:rPr>
          <w:rFonts w:ascii="Times New Roman" w:eastAsia="Times New Roman" w:hAnsi="Times New Roman" w:cs="Times New Roman"/>
          <w:color w:val="403635"/>
          <w:kern w:val="0"/>
          <w:sz w:val="24"/>
          <w:szCs w:val="24"/>
          <w14:ligatures w14:val="none"/>
        </w:rPr>
        <w:lastRenderedPageBreak/>
        <w:t>Most of his scholarship explores the history of procedure and the interaction of formal and alternative methods of dispute resolutio</w:t>
      </w:r>
      <w:r w:rsidR="008053FB">
        <w:rPr>
          <w:rFonts w:ascii="Times New Roman" w:eastAsia="Times New Roman" w:hAnsi="Times New Roman" w:cs="Times New Roman"/>
          <w:color w:val="403635"/>
          <w:kern w:val="0"/>
          <w:sz w:val="24"/>
          <w:szCs w:val="24"/>
          <w14:ligatures w14:val="none"/>
        </w:rPr>
        <w:t xml:space="preserve">n. </w:t>
      </w:r>
    </w:p>
    <w:p w14:paraId="1597D0C2" w14:textId="77777777" w:rsidR="008053FB" w:rsidRDefault="008053FB" w:rsidP="008053FB">
      <w:pPr>
        <w:shd w:val="clear" w:color="auto" w:fill="FFFFFF"/>
        <w:spacing w:after="0" w:line="240" w:lineRule="auto"/>
        <w:rPr>
          <w:rFonts w:ascii="Times New Roman" w:eastAsia="Times New Roman" w:hAnsi="Times New Roman" w:cs="Times New Roman"/>
          <w:color w:val="403635"/>
          <w:kern w:val="0"/>
          <w:sz w:val="24"/>
          <w:szCs w:val="24"/>
          <w14:ligatures w14:val="none"/>
        </w:rPr>
      </w:pPr>
    </w:p>
    <w:p w14:paraId="5A8A5955" w14:textId="77777777" w:rsidR="00A0383A" w:rsidRDefault="00773FE4" w:rsidP="00A0383A">
      <w:pPr>
        <w:shd w:val="clear" w:color="auto" w:fill="FFFFFF"/>
        <w:spacing w:after="0" w:line="240" w:lineRule="auto"/>
        <w:rPr>
          <w:rFonts w:ascii="Times New Roman" w:eastAsia="Times New Roman" w:hAnsi="Times New Roman" w:cs="Times New Roman"/>
          <w:color w:val="403635"/>
          <w:kern w:val="0"/>
          <w:sz w:val="24"/>
          <w:szCs w:val="24"/>
          <w14:ligatures w14:val="none"/>
        </w:rPr>
      </w:pPr>
      <w:r w:rsidRPr="00773FE4">
        <w:rPr>
          <w:rFonts w:ascii="Times New Roman" w:eastAsia="Times New Roman" w:hAnsi="Times New Roman" w:cs="Times New Roman"/>
          <w:color w:val="403635"/>
          <w:kern w:val="0"/>
          <w:sz w:val="24"/>
          <w:szCs w:val="24"/>
          <w14:ligatures w14:val="none"/>
        </w:rPr>
        <w:t xml:space="preserve">Professor Main is a former Chair of the Civil Procedure Section of the Association of American Law Schools. He is also an elected member of the International Association of Procedural Law and the American Law Institute. Prior to entering academia, he clerked for Judge Ruggero J. </w:t>
      </w:r>
      <w:proofErr w:type="spellStart"/>
      <w:r w:rsidRPr="00773FE4">
        <w:rPr>
          <w:rFonts w:ascii="Times New Roman" w:eastAsia="Times New Roman" w:hAnsi="Times New Roman" w:cs="Times New Roman"/>
          <w:color w:val="403635"/>
          <w:kern w:val="0"/>
          <w:sz w:val="24"/>
          <w:szCs w:val="24"/>
          <w14:ligatures w14:val="none"/>
        </w:rPr>
        <w:t>Aldisert</w:t>
      </w:r>
      <w:proofErr w:type="spellEnd"/>
      <w:r w:rsidRPr="00773FE4">
        <w:rPr>
          <w:rFonts w:ascii="Times New Roman" w:eastAsia="Times New Roman" w:hAnsi="Times New Roman" w:cs="Times New Roman"/>
          <w:color w:val="403635"/>
          <w:kern w:val="0"/>
          <w:sz w:val="24"/>
          <w:szCs w:val="24"/>
          <w14:ligatures w14:val="none"/>
        </w:rPr>
        <w:t xml:space="preserve"> of the U.S. Court of Appeals for the Third Circuit, was an associate in the trial department at the law firm of Hill &amp; Barlow (Boston, MA), and was the associate general counsel of Platinum Equity (Los Angeles, CA)</w:t>
      </w:r>
      <w:r w:rsidR="00A0383A">
        <w:rPr>
          <w:rFonts w:ascii="Times New Roman" w:eastAsia="Times New Roman" w:hAnsi="Times New Roman" w:cs="Times New Roman"/>
          <w:color w:val="403635"/>
          <w:kern w:val="0"/>
          <w:sz w:val="24"/>
          <w:szCs w:val="24"/>
          <w14:ligatures w14:val="none"/>
        </w:rPr>
        <w:t>.</w:t>
      </w:r>
    </w:p>
    <w:p w14:paraId="65CF8CAE" w14:textId="77777777" w:rsidR="00A0383A" w:rsidRDefault="00A0383A" w:rsidP="00A0383A">
      <w:pPr>
        <w:shd w:val="clear" w:color="auto" w:fill="FFFFFF"/>
        <w:spacing w:after="0" w:line="240" w:lineRule="auto"/>
        <w:rPr>
          <w:rFonts w:ascii="Times New Roman" w:eastAsia="Times New Roman" w:hAnsi="Times New Roman" w:cs="Times New Roman"/>
          <w:color w:val="403635"/>
          <w:kern w:val="0"/>
          <w:sz w:val="24"/>
          <w:szCs w:val="24"/>
          <w14:ligatures w14:val="none"/>
        </w:rPr>
      </w:pPr>
    </w:p>
    <w:p w14:paraId="5DA3CA7F" w14:textId="6DB1462D" w:rsidR="005668F8" w:rsidRDefault="0009367A" w:rsidP="004D6601">
      <w:pPr>
        <w:shd w:val="clear" w:color="auto" w:fill="FFFFFF"/>
        <w:spacing w:after="0" w:line="240" w:lineRule="auto"/>
        <w:rPr>
          <w:rFonts w:ascii="Times New Roman" w:eastAsia="Times New Roman" w:hAnsi="Times New Roman" w:cs="Times New Roman"/>
          <w:b/>
          <w:bCs/>
          <w:color w:val="4A4A4A"/>
          <w:kern w:val="0"/>
          <w:sz w:val="24"/>
          <w:szCs w:val="24"/>
          <w:u w:val="single"/>
          <w14:ligatures w14:val="none"/>
        </w:rPr>
      </w:pPr>
      <w:r w:rsidRPr="00FC2B11">
        <w:rPr>
          <w:rFonts w:ascii="Times New Roman" w:eastAsia="Times New Roman" w:hAnsi="Times New Roman" w:cs="Times New Roman"/>
          <w:b/>
          <w:bCs/>
          <w:color w:val="4A4A4A"/>
          <w:kern w:val="0"/>
          <w:sz w:val="24"/>
          <w:szCs w:val="24"/>
          <w:u w:val="single"/>
          <w14:ligatures w14:val="none"/>
        </w:rPr>
        <w:t>Panelists</w:t>
      </w:r>
    </w:p>
    <w:p w14:paraId="4F87CF22" w14:textId="77777777" w:rsidR="00150D53" w:rsidRDefault="00150D53" w:rsidP="004D6601">
      <w:pPr>
        <w:shd w:val="clear" w:color="auto" w:fill="FFFFFF"/>
        <w:spacing w:after="0" w:line="240" w:lineRule="auto"/>
        <w:rPr>
          <w:rFonts w:ascii="Times New Roman" w:eastAsia="Times New Roman" w:hAnsi="Times New Roman" w:cs="Times New Roman"/>
          <w:b/>
          <w:bCs/>
          <w:color w:val="4A4A4A"/>
          <w:kern w:val="0"/>
          <w:sz w:val="24"/>
          <w:szCs w:val="24"/>
          <w:u w:val="single"/>
          <w14:ligatures w14:val="none"/>
        </w:rPr>
      </w:pPr>
    </w:p>
    <w:p w14:paraId="77F3CCC7" w14:textId="77777777" w:rsidR="00150D53" w:rsidRPr="00150D53" w:rsidRDefault="00150D53" w:rsidP="00150D53">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150D53">
        <w:rPr>
          <w:rFonts w:ascii="Times New Roman" w:eastAsia="Times New Roman" w:hAnsi="Times New Roman" w:cs="Times New Roman"/>
          <w:b/>
          <w:bCs/>
          <w:color w:val="4A4A4A"/>
          <w:kern w:val="0"/>
          <w:sz w:val="24"/>
          <w:szCs w:val="24"/>
          <w14:ligatures w14:val="none"/>
        </w:rPr>
        <w:t>William Belt, CDS</w:t>
      </w:r>
    </w:p>
    <w:p w14:paraId="603B6C2A" w14:textId="77777777" w:rsidR="00A0383A" w:rsidRDefault="00150D53"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150D53">
        <w:rPr>
          <w:rFonts w:ascii="Times New Roman" w:eastAsia="Times New Roman" w:hAnsi="Times New Roman" w:cs="Times New Roman"/>
          <w:color w:val="4A4A4A"/>
          <w:kern w:val="0"/>
          <w:sz w:val="24"/>
          <w:szCs w:val="24"/>
          <w14:ligatures w14:val="none"/>
        </w:rPr>
        <w:tab/>
      </w:r>
    </w:p>
    <w:p w14:paraId="35122D9C" w14:textId="72B6CAA3" w:rsidR="00150D53" w:rsidRPr="00150D53" w:rsidRDefault="00150D53"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150D53">
        <w:rPr>
          <w:rFonts w:ascii="Times New Roman" w:eastAsia="Times New Roman" w:hAnsi="Times New Roman" w:cs="Times New Roman"/>
          <w:color w:val="4A4A4A"/>
          <w:kern w:val="0"/>
          <w:sz w:val="24"/>
          <w:szCs w:val="24"/>
          <w14:ligatures w14:val="none"/>
        </w:rPr>
        <w:t>Bill has 25 years of experience as a partner, shareholder</w:t>
      </w:r>
      <w:r w:rsidR="00CF4BE9">
        <w:rPr>
          <w:rFonts w:ascii="Times New Roman" w:eastAsia="Times New Roman" w:hAnsi="Times New Roman" w:cs="Times New Roman"/>
          <w:color w:val="4A4A4A"/>
          <w:kern w:val="0"/>
          <w:sz w:val="24"/>
          <w:szCs w:val="24"/>
          <w14:ligatures w14:val="none"/>
        </w:rPr>
        <w:t>,</w:t>
      </w:r>
      <w:r w:rsidRPr="00150D53">
        <w:rPr>
          <w:rFonts w:ascii="Times New Roman" w:eastAsia="Times New Roman" w:hAnsi="Times New Roman" w:cs="Times New Roman"/>
          <w:color w:val="4A4A4A"/>
          <w:kern w:val="0"/>
          <w:sz w:val="24"/>
          <w:szCs w:val="24"/>
          <w14:ligatures w14:val="none"/>
        </w:rPr>
        <w:t xml:space="preserve"> and board member of AmLaw 200 law firms, including Williams Mullen where he built one of the first law firm eDiscovery practices.  His extensive experience as a trial lawyer, including trying to verdict over 20 jury trials, and his deep experience in legal technology</w:t>
      </w:r>
      <w:r w:rsidR="00C71583">
        <w:rPr>
          <w:rFonts w:ascii="Times New Roman" w:eastAsia="Times New Roman" w:hAnsi="Times New Roman" w:cs="Times New Roman"/>
          <w:color w:val="4A4A4A"/>
          <w:kern w:val="0"/>
          <w:sz w:val="24"/>
          <w:szCs w:val="24"/>
          <w14:ligatures w14:val="none"/>
        </w:rPr>
        <w:t>,</w:t>
      </w:r>
      <w:r w:rsidRPr="00150D53">
        <w:rPr>
          <w:rFonts w:ascii="Times New Roman" w:eastAsia="Times New Roman" w:hAnsi="Times New Roman" w:cs="Times New Roman"/>
          <w:color w:val="4A4A4A"/>
          <w:kern w:val="0"/>
          <w:sz w:val="24"/>
          <w:szCs w:val="24"/>
          <w14:ligatures w14:val="none"/>
        </w:rPr>
        <w:t xml:space="preserve"> including working with AmLaw 200 law firms, “Big Four,” and technology providers gives Bill’s clients access to a perspective built upon broad and unique experience, and a deep understanding of his clients’ business and legal technology needs and strategies. Bill started his career as a trial lawyer and his team’s defense verdict in EMF/mobile phone litigation was selected as a Top 10 Defense Verdict by the National Law Journal. Bill was also recognized by the American Bar Association for his work on the Exxon Valdez litigation. For the last 10 years Bill has participated in and now runs a Corporate-Only Roundtable where corporate eDiscovery teams, judges and industry experts have met to share experiences and discuss emerging challenges and solutions that combine technological and legal solutions. He has led managed review teams at both law firms and service providers. His team at Deloitte was selected as a Top 3 managed review provider by the New York and Washington, D.C. Law Journals.</w:t>
      </w:r>
    </w:p>
    <w:p w14:paraId="40362344" w14:textId="77777777" w:rsidR="00150D53" w:rsidRDefault="00150D53" w:rsidP="004D6601">
      <w:pPr>
        <w:shd w:val="clear" w:color="auto" w:fill="FFFFFF"/>
        <w:spacing w:after="0" w:line="240" w:lineRule="auto"/>
        <w:rPr>
          <w:rFonts w:ascii="Times New Roman" w:eastAsia="Times New Roman" w:hAnsi="Times New Roman" w:cs="Times New Roman"/>
          <w:b/>
          <w:bCs/>
          <w:color w:val="4A4A4A"/>
          <w:kern w:val="0"/>
          <w:sz w:val="24"/>
          <w:szCs w:val="24"/>
          <w:u w:val="single"/>
          <w14:ligatures w14:val="none"/>
        </w:rPr>
      </w:pPr>
    </w:p>
    <w:p w14:paraId="0CDECB36" w14:textId="77777777" w:rsidR="00BE739A" w:rsidRDefault="005668F8"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5668F8">
        <w:rPr>
          <w:rFonts w:ascii="Times New Roman" w:eastAsia="Times New Roman" w:hAnsi="Times New Roman" w:cs="Times New Roman"/>
          <w:b/>
          <w:bCs/>
          <w:color w:val="4A4A4A"/>
          <w:kern w:val="0"/>
          <w:sz w:val="24"/>
          <w:szCs w:val="24"/>
          <w14:ligatures w14:val="none"/>
        </w:rPr>
        <w:t>David R. Cohen, Reed Smith</w:t>
      </w:r>
    </w:p>
    <w:p w14:paraId="132AD0CA" w14:textId="77777777" w:rsidR="00BE739A" w:rsidRDefault="00BE739A"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21174B19" w14:textId="5A26878B" w:rsidR="00297172" w:rsidRPr="00BE739A" w:rsidRDefault="005668F8"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5668F8">
        <w:rPr>
          <w:rFonts w:ascii="Times New Roman" w:eastAsia="Times New Roman" w:hAnsi="Times New Roman" w:cs="Times New Roman"/>
          <w:color w:val="4A4A4A"/>
          <w:kern w:val="0"/>
          <w:sz w:val="24"/>
          <w:szCs w:val="24"/>
          <w14:ligatures w14:val="none"/>
        </w:rPr>
        <w:t xml:space="preserve">David is the chair </w:t>
      </w:r>
      <w:r w:rsidR="00077A5D">
        <w:rPr>
          <w:rFonts w:ascii="Times New Roman" w:eastAsia="Times New Roman" w:hAnsi="Times New Roman" w:cs="Times New Roman"/>
          <w:color w:val="4A4A4A"/>
          <w:kern w:val="0"/>
          <w:sz w:val="24"/>
          <w:szCs w:val="24"/>
          <w14:ligatures w14:val="none"/>
        </w:rPr>
        <w:t>of Reed Smith’s 70+ lawyer</w:t>
      </w:r>
      <w:r w:rsidRPr="005668F8">
        <w:rPr>
          <w:rFonts w:ascii="Times New Roman" w:eastAsia="Times New Roman" w:hAnsi="Times New Roman" w:cs="Times New Roman"/>
          <w:color w:val="4A4A4A"/>
          <w:kern w:val="0"/>
          <w:sz w:val="24"/>
          <w:szCs w:val="24"/>
          <w14:ligatures w14:val="none"/>
        </w:rPr>
        <w:t xml:space="preserve"> Records &amp; E-Discovery (RED) Group. A Harvard Law graduate with more than 35 years of commercial litigation experience, David serves as e-discovery counsel and information governance counsel to some of the top companies in the world</w:t>
      </w:r>
      <w:r w:rsidR="00077A5D">
        <w:rPr>
          <w:rFonts w:ascii="Times New Roman" w:eastAsia="Times New Roman" w:hAnsi="Times New Roman" w:cs="Times New Roman"/>
          <w:color w:val="4A4A4A"/>
          <w:kern w:val="0"/>
          <w:sz w:val="24"/>
          <w:szCs w:val="24"/>
          <w14:ligatures w14:val="none"/>
        </w:rPr>
        <w:t xml:space="preserve"> and has also served as a court-appointed E-Discovery Special Master</w:t>
      </w:r>
      <w:r w:rsidRPr="005668F8">
        <w:rPr>
          <w:rFonts w:ascii="Times New Roman" w:eastAsia="Times New Roman" w:hAnsi="Times New Roman" w:cs="Times New Roman"/>
          <w:color w:val="4A4A4A"/>
          <w:kern w:val="0"/>
          <w:sz w:val="24"/>
          <w:szCs w:val="24"/>
          <w14:ligatures w14:val="none"/>
        </w:rPr>
        <w:t xml:space="preserve">. </w:t>
      </w:r>
      <w:r w:rsidR="00077A5D">
        <w:rPr>
          <w:rFonts w:ascii="Times New Roman" w:eastAsia="Times New Roman" w:hAnsi="Times New Roman" w:cs="Times New Roman"/>
          <w:color w:val="4A4A4A"/>
          <w:kern w:val="0"/>
          <w:sz w:val="24"/>
          <w:szCs w:val="24"/>
          <w14:ligatures w14:val="none"/>
        </w:rPr>
        <w:t>A frequent author and speaker on e-discovery, information governance, AI, and litigation strategy issues, he has won several legal technology and innovation awards, including for his leading role in developing the free E-Discovery App.</w:t>
      </w:r>
    </w:p>
    <w:p w14:paraId="5BAD74FB" w14:textId="286DA06B" w:rsidR="00077A5D" w:rsidRDefault="00077A5D" w:rsidP="0091461E">
      <w:pPr>
        <w:shd w:val="clear" w:color="auto" w:fill="FFFFFF"/>
        <w:spacing w:after="0" w:line="240" w:lineRule="auto"/>
        <w:ind w:firstLine="720"/>
        <w:rPr>
          <w:rFonts w:ascii="Times New Roman" w:eastAsia="Times New Roman" w:hAnsi="Times New Roman" w:cs="Times New Roman"/>
          <w:color w:val="4A4A4A"/>
          <w:kern w:val="0"/>
          <w:sz w:val="24"/>
          <w:szCs w:val="24"/>
          <w14:ligatures w14:val="none"/>
        </w:rPr>
      </w:pPr>
    </w:p>
    <w:p w14:paraId="34DB04D3" w14:textId="76216345" w:rsidR="00297172" w:rsidRDefault="00297172" w:rsidP="004D660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b/>
          <w:bCs/>
          <w:color w:val="4A4A4A"/>
          <w:kern w:val="0"/>
          <w:sz w:val="24"/>
          <w:szCs w:val="24"/>
          <w14:ligatures w14:val="none"/>
        </w:rPr>
        <w:t>Christopher Costello, Kirkland &amp; Ellis</w:t>
      </w:r>
    </w:p>
    <w:p w14:paraId="3D3D3DB2" w14:textId="29D1B4A9" w:rsidR="00DC76AB" w:rsidRDefault="00DC76AB" w:rsidP="00DC76A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C76AB">
        <w:rPr>
          <w:rFonts w:ascii="Times New Roman" w:eastAsia="Times New Roman" w:hAnsi="Times New Roman" w:cs="Times New Roman"/>
          <w:color w:val="4A4A4A"/>
          <w:kern w:val="0"/>
          <w:sz w:val="24"/>
          <w:szCs w:val="24"/>
          <w14:ligatures w14:val="none"/>
        </w:rPr>
        <w:t xml:space="preserve">         </w:t>
      </w:r>
    </w:p>
    <w:p w14:paraId="11F33212" w14:textId="6988BA5C" w:rsidR="00DC76AB" w:rsidRDefault="00DC76AB" w:rsidP="00DC76A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C76AB">
        <w:rPr>
          <w:rFonts w:ascii="Times New Roman" w:eastAsia="Times New Roman" w:hAnsi="Times New Roman" w:cs="Times New Roman"/>
          <w:color w:val="4A4A4A"/>
          <w:kern w:val="0"/>
          <w:sz w:val="24"/>
          <w:szCs w:val="24"/>
          <w14:ligatures w14:val="none"/>
        </w:rPr>
        <w:t>Chris is a partner in the Los Angeles office of Kirkland &amp; Ellis LLP where he helps lead Kirkland’s E-Discovery Team. Chris is nationally recognized in </w:t>
      </w:r>
      <w:r w:rsidRPr="00DC76AB">
        <w:rPr>
          <w:rFonts w:ascii="Times New Roman" w:eastAsia="Times New Roman" w:hAnsi="Times New Roman" w:cs="Times New Roman"/>
          <w:i/>
          <w:iCs/>
          <w:color w:val="4A4A4A"/>
          <w:kern w:val="0"/>
          <w:sz w:val="24"/>
          <w:szCs w:val="24"/>
          <w14:ligatures w14:val="none"/>
        </w:rPr>
        <w:t>Chambers</w:t>
      </w:r>
      <w:r w:rsidRPr="00DC76AB">
        <w:rPr>
          <w:rFonts w:ascii="Times New Roman" w:eastAsia="Times New Roman" w:hAnsi="Times New Roman" w:cs="Times New Roman"/>
          <w:color w:val="4A4A4A"/>
          <w:kern w:val="0"/>
          <w:sz w:val="24"/>
          <w:szCs w:val="24"/>
          <w14:ligatures w14:val="none"/>
        </w:rPr>
        <w:t> and </w:t>
      </w:r>
      <w:r w:rsidRPr="00DC76AB">
        <w:rPr>
          <w:rFonts w:ascii="Times New Roman" w:eastAsia="Times New Roman" w:hAnsi="Times New Roman" w:cs="Times New Roman"/>
          <w:i/>
          <w:iCs/>
          <w:color w:val="4A4A4A"/>
          <w:kern w:val="0"/>
          <w:sz w:val="24"/>
          <w:szCs w:val="24"/>
          <w14:ligatures w14:val="none"/>
        </w:rPr>
        <w:t>Legal 500</w:t>
      </w:r>
      <w:r w:rsidRPr="00DC76AB">
        <w:rPr>
          <w:rFonts w:ascii="Times New Roman" w:eastAsia="Times New Roman" w:hAnsi="Times New Roman" w:cs="Times New Roman"/>
          <w:color w:val="4A4A4A"/>
          <w:kern w:val="0"/>
          <w:sz w:val="24"/>
          <w:szCs w:val="24"/>
          <w14:ligatures w14:val="none"/>
        </w:rPr>
        <w:t> as having “extensive experience in prominent multi-jurisdictional litigation,” and as someone who</w:t>
      </w:r>
      <w:r w:rsidR="00C71583">
        <w:rPr>
          <w:rFonts w:ascii="Times New Roman" w:eastAsia="Times New Roman" w:hAnsi="Times New Roman" w:cs="Times New Roman"/>
          <w:color w:val="4A4A4A"/>
          <w:kern w:val="0"/>
          <w:sz w:val="24"/>
          <w:szCs w:val="24"/>
          <w14:ligatures w14:val="none"/>
        </w:rPr>
        <w:t>m</w:t>
      </w:r>
      <w:r w:rsidRPr="00DC76AB">
        <w:rPr>
          <w:rFonts w:ascii="Times New Roman" w:eastAsia="Times New Roman" w:hAnsi="Times New Roman" w:cs="Times New Roman"/>
          <w:color w:val="4A4A4A"/>
          <w:kern w:val="0"/>
          <w:sz w:val="24"/>
          <w:szCs w:val="24"/>
          <w14:ligatures w14:val="none"/>
        </w:rPr>
        <w:t xml:space="preserve"> clients describe as a very sharp e-discovery attorney who is “technically savvy and an </w:t>
      </w:r>
      <w:r w:rsidRPr="00DC76AB">
        <w:rPr>
          <w:rFonts w:ascii="Times New Roman" w:eastAsia="Times New Roman" w:hAnsi="Times New Roman" w:cs="Times New Roman"/>
          <w:color w:val="4A4A4A"/>
          <w:kern w:val="0"/>
          <w:sz w:val="24"/>
          <w:szCs w:val="24"/>
          <w14:ligatures w14:val="none"/>
        </w:rPr>
        <w:lastRenderedPageBreak/>
        <w:t>incredibly trusted member of the team.” Chris is a frequent writer and speaker on e-discovery and cross-border issues. He advises clients on e-discovery and information governance matters across the EDRM, including litigation readiness, document retention and information management, cross-border discovery issues, privacy, legal holds, etc. In addition, Chris has twenty years of experience handling all aspects of complex commercial litigation for a wide variety of disputes, from inception through trial and resolution, and uses that experience to design solutions for his clients that reduce the overall risk and costs of e-discovery.  He is also member of Sedona Conference Working Group 6 where he is working to help redefine the role of the Hague Evidence Convention in cross-border discovery efforts. </w:t>
      </w:r>
    </w:p>
    <w:p w14:paraId="198C36A9" w14:textId="77777777" w:rsidR="00FB485F" w:rsidRDefault="00FB485F" w:rsidP="00DC76A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9D7C9F0" w14:textId="77777777" w:rsidR="00BE739A" w:rsidRDefault="00FB485F"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FB485F">
        <w:rPr>
          <w:rFonts w:ascii="Times New Roman" w:eastAsia="Times New Roman" w:hAnsi="Times New Roman" w:cs="Times New Roman"/>
          <w:b/>
          <w:bCs/>
          <w:color w:val="4A4A4A"/>
          <w:kern w:val="0"/>
          <w:sz w:val="24"/>
          <w:szCs w:val="24"/>
          <w14:ligatures w14:val="none"/>
        </w:rPr>
        <w:t>Kelly Iverson, Lynch Carpenter</w:t>
      </w:r>
    </w:p>
    <w:p w14:paraId="56ADF53F" w14:textId="77777777" w:rsidR="00BE739A" w:rsidRDefault="00BE739A"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5E6D498B" w14:textId="566AB4FB" w:rsidR="008252E3" w:rsidRPr="00BE739A" w:rsidRDefault="008252E3"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color w:val="4A4A4A"/>
          <w:kern w:val="0"/>
          <w:sz w:val="24"/>
          <w:szCs w:val="24"/>
          <w14:ligatures w14:val="none"/>
        </w:rPr>
        <w:t>Kelly is a partner at the Pittsburgh office of Lynch Carpenter and serves as co-chair of the firm’s Executive Committee and Recruiting Committee.</w:t>
      </w:r>
    </w:p>
    <w:p w14:paraId="21AB45B2" w14:textId="77777777" w:rsidR="008252E3" w:rsidRDefault="008252E3" w:rsidP="008252E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29D7C3B" w14:textId="6AA65996" w:rsidR="008252E3" w:rsidRDefault="008252E3" w:rsidP="008252E3">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Kelly has been appointed to leadership roles by judges around the country, including as Co-Lead Counsel in </w:t>
      </w:r>
      <w:proofErr w:type="gramStart"/>
      <w:r>
        <w:rPr>
          <w:rFonts w:ascii="Times New Roman" w:eastAsia="Times New Roman" w:hAnsi="Times New Roman" w:cs="Times New Roman"/>
          <w:i/>
          <w:iCs/>
          <w:color w:val="4A4A4A"/>
          <w:kern w:val="0"/>
          <w:sz w:val="24"/>
          <w:szCs w:val="24"/>
          <w14:ligatures w14:val="none"/>
        </w:rPr>
        <w:t>In</w:t>
      </w:r>
      <w:proofErr w:type="gramEnd"/>
      <w:r>
        <w:rPr>
          <w:rFonts w:ascii="Times New Roman" w:eastAsia="Times New Roman" w:hAnsi="Times New Roman" w:cs="Times New Roman"/>
          <w:i/>
          <w:iCs/>
          <w:color w:val="4A4A4A"/>
          <w:kern w:val="0"/>
          <w:sz w:val="24"/>
          <w:szCs w:val="24"/>
          <w14:ligatures w14:val="none"/>
        </w:rPr>
        <w:t xml:space="preserve"> re: Philips Recalled CPAP, Bi-Level Pap, and Mechanical Ventilator</w:t>
      </w:r>
      <w:r>
        <w:rPr>
          <w:rFonts w:ascii="Times New Roman" w:eastAsia="Times New Roman" w:hAnsi="Times New Roman" w:cs="Times New Roman"/>
          <w:color w:val="4A4A4A"/>
          <w:kern w:val="0"/>
          <w:sz w:val="24"/>
          <w:szCs w:val="24"/>
          <w14:ligatures w14:val="none"/>
        </w:rPr>
        <w:t> </w:t>
      </w:r>
      <w:r>
        <w:rPr>
          <w:rFonts w:ascii="Times New Roman" w:eastAsia="Times New Roman" w:hAnsi="Times New Roman" w:cs="Times New Roman"/>
          <w:i/>
          <w:iCs/>
          <w:color w:val="4A4A4A"/>
          <w:kern w:val="0"/>
          <w:sz w:val="24"/>
          <w:szCs w:val="24"/>
          <w14:ligatures w14:val="none"/>
        </w:rPr>
        <w:t>Products Liability Litig. </w:t>
      </w:r>
      <w:r>
        <w:rPr>
          <w:rFonts w:ascii="Times New Roman" w:eastAsia="Times New Roman" w:hAnsi="Times New Roman" w:cs="Times New Roman"/>
          <w:color w:val="4A4A4A"/>
          <w:kern w:val="0"/>
          <w:sz w:val="24"/>
          <w:szCs w:val="24"/>
          <w14:ligatures w14:val="none"/>
        </w:rPr>
        <w:t xml:space="preserve">(W.D. Pa.) (products mass tort/class MDL); </w:t>
      </w:r>
      <w:proofErr w:type="spellStart"/>
      <w:r>
        <w:rPr>
          <w:rFonts w:ascii="Times New Roman" w:eastAsia="Times New Roman" w:hAnsi="Times New Roman" w:cs="Times New Roman"/>
          <w:i/>
          <w:iCs/>
          <w:color w:val="4A4A4A"/>
          <w:kern w:val="0"/>
          <w:sz w:val="24"/>
          <w:szCs w:val="24"/>
          <w14:ligatures w14:val="none"/>
        </w:rPr>
        <w:t>Kolstedt</w:t>
      </w:r>
      <w:proofErr w:type="spellEnd"/>
      <w:r>
        <w:rPr>
          <w:rFonts w:ascii="Times New Roman" w:eastAsia="Times New Roman" w:hAnsi="Times New Roman" w:cs="Times New Roman"/>
          <w:i/>
          <w:iCs/>
          <w:color w:val="4A4A4A"/>
          <w:kern w:val="0"/>
          <w:sz w:val="24"/>
          <w:szCs w:val="24"/>
          <w14:ligatures w14:val="none"/>
        </w:rPr>
        <w:t xml:space="preserve"> v. TMX Finance Corporate Services, Inc. </w:t>
      </w:r>
      <w:r>
        <w:rPr>
          <w:rFonts w:ascii="Times New Roman" w:eastAsia="Times New Roman" w:hAnsi="Times New Roman" w:cs="Times New Roman"/>
          <w:color w:val="4A4A4A"/>
          <w:kern w:val="0"/>
          <w:sz w:val="24"/>
          <w:szCs w:val="24"/>
          <w14:ligatures w14:val="none"/>
        </w:rPr>
        <w:t>(S.D. Ga.) (consolidated data breach class action); and </w:t>
      </w:r>
      <w:proofErr w:type="gramStart"/>
      <w:r>
        <w:rPr>
          <w:rFonts w:ascii="Times New Roman" w:eastAsia="Times New Roman" w:hAnsi="Times New Roman" w:cs="Times New Roman"/>
          <w:i/>
          <w:iCs/>
          <w:color w:val="4A4A4A"/>
          <w:kern w:val="0"/>
          <w:sz w:val="24"/>
          <w:szCs w:val="24"/>
          <w14:ligatures w14:val="none"/>
        </w:rPr>
        <w:t>In</w:t>
      </w:r>
      <w:proofErr w:type="gramEnd"/>
      <w:r>
        <w:rPr>
          <w:rFonts w:ascii="Times New Roman" w:eastAsia="Times New Roman" w:hAnsi="Times New Roman" w:cs="Times New Roman"/>
          <w:color w:val="4A4A4A"/>
          <w:kern w:val="0"/>
          <w:sz w:val="24"/>
          <w:szCs w:val="24"/>
          <w14:ligatures w14:val="none"/>
        </w:rPr>
        <w:t> </w:t>
      </w:r>
      <w:r>
        <w:rPr>
          <w:rFonts w:ascii="Times New Roman" w:eastAsia="Times New Roman" w:hAnsi="Times New Roman" w:cs="Times New Roman"/>
          <w:i/>
          <w:iCs/>
          <w:color w:val="4A4A4A"/>
          <w:kern w:val="0"/>
          <w:sz w:val="24"/>
          <w:szCs w:val="24"/>
          <w14:ligatures w14:val="none"/>
        </w:rPr>
        <w:t>re: Erie Covid-19 Business Interruption Protection Ins. Litig.</w:t>
      </w:r>
      <w:r>
        <w:rPr>
          <w:rFonts w:ascii="Times New Roman" w:eastAsia="Times New Roman" w:hAnsi="Times New Roman" w:cs="Times New Roman"/>
          <w:color w:val="4A4A4A"/>
          <w:kern w:val="0"/>
          <w:sz w:val="24"/>
          <w:szCs w:val="24"/>
          <w14:ligatures w14:val="none"/>
        </w:rPr>
        <w:t> (W.D. Pa.) (insurance coverage class MDL); to the Plaintiffs’ Steering Committee in </w:t>
      </w:r>
      <w:proofErr w:type="gramStart"/>
      <w:r>
        <w:rPr>
          <w:rFonts w:ascii="Times New Roman" w:eastAsia="Times New Roman" w:hAnsi="Times New Roman" w:cs="Times New Roman"/>
          <w:i/>
          <w:iCs/>
          <w:color w:val="4A4A4A"/>
          <w:kern w:val="0"/>
          <w:sz w:val="24"/>
          <w:szCs w:val="24"/>
          <w14:ligatures w14:val="none"/>
        </w:rPr>
        <w:t>In</w:t>
      </w:r>
      <w:proofErr w:type="gramEnd"/>
      <w:r>
        <w:rPr>
          <w:rFonts w:ascii="Times New Roman" w:eastAsia="Times New Roman" w:hAnsi="Times New Roman" w:cs="Times New Roman"/>
          <w:i/>
          <w:iCs/>
          <w:color w:val="4A4A4A"/>
          <w:kern w:val="0"/>
          <w:sz w:val="24"/>
          <w:szCs w:val="24"/>
          <w14:ligatures w14:val="none"/>
        </w:rPr>
        <w:t xml:space="preserve"> re Blackbaud, Inc. Customer Data Security Breach Litig. </w:t>
      </w:r>
      <w:r>
        <w:rPr>
          <w:rFonts w:ascii="Times New Roman" w:eastAsia="Times New Roman" w:hAnsi="Times New Roman" w:cs="Times New Roman"/>
          <w:color w:val="4A4A4A"/>
          <w:kern w:val="0"/>
          <w:sz w:val="24"/>
          <w:szCs w:val="24"/>
          <w14:ligatures w14:val="none"/>
        </w:rPr>
        <w:t xml:space="preserve">(D.S.C.) (data breach class MDL); </w:t>
      </w:r>
      <w:r>
        <w:rPr>
          <w:rFonts w:ascii="Times New Roman" w:eastAsia="Times New Roman" w:hAnsi="Times New Roman" w:cs="Times New Roman"/>
          <w:i/>
          <w:iCs/>
          <w:color w:val="4A4A4A"/>
          <w:kern w:val="0"/>
          <w:sz w:val="24"/>
          <w:szCs w:val="24"/>
          <w14:ligatures w14:val="none"/>
        </w:rPr>
        <w:t>In re: Samsung Customer Data Security Breach Litig.</w:t>
      </w:r>
      <w:r>
        <w:rPr>
          <w:rFonts w:ascii="Times New Roman" w:eastAsia="Times New Roman" w:hAnsi="Times New Roman" w:cs="Times New Roman"/>
          <w:color w:val="4A4A4A"/>
          <w:kern w:val="0"/>
          <w:sz w:val="24"/>
          <w:szCs w:val="24"/>
          <w14:ligatures w14:val="none"/>
        </w:rPr>
        <w:t xml:space="preserve"> (D.N.J.) (data breach class MDL); and </w:t>
      </w:r>
      <w:proofErr w:type="gramStart"/>
      <w:r>
        <w:rPr>
          <w:rFonts w:ascii="Times New Roman" w:eastAsia="Times New Roman" w:hAnsi="Times New Roman" w:cs="Times New Roman"/>
          <w:i/>
          <w:iCs/>
          <w:color w:val="4A4A4A"/>
          <w:kern w:val="0"/>
          <w:sz w:val="24"/>
          <w:szCs w:val="24"/>
          <w14:ligatures w14:val="none"/>
        </w:rPr>
        <w:t>In</w:t>
      </w:r>
      <w:proofErr w:type="gramEnd"/>
      <w:r>
        <w:rPr>
          <w:rFonts w:ascii="Times New Roman" w:eastAsia="Times New Roman" w:hAnsi="Times New Roman" w:cs="Times New Roman"/>
          <w:i/>
          <w:iCs/>
          <w:color w:val="4A4A4A"/>
          <w:kern w:val="0"/>
          <w:sz w:val="24"/>
          <w:szCs w:val="24"/>
          <w14:ligatures w14:val="none"/>
        </w:rPr>
        <w:t xml:space="preserve"> re Solara</w:t>
      </w:r>
      <w:r>
        <w:rPr>
          <w:rFonts w:ascii="Times New Roman" w:eastAsia="Times New Roman" w:hAnsi="Times New Roman" w:cs="Times New Roman"/>
          <w:color w:val="4A4A4A"/>
          <w:kern w:val="0"/>
          <w:sz w:val="24"/>
          <w:szCs w:val="24"/>
          <w14:ligatures w14:val="none"/>
        </w:rPr>
        <w:t> </w:t>
      </w:r>
      <w:r>
        <w:rPr>
          <w:rFonts w:ascii="Times New Roman" w:eastAsia="Times New Roman" w:hAnsi="Times New Roman" w:cs="Times New Roman"/>
          <w:i/>
          <w:iCs/>
          <w:color w:val="4A4A4A"/>
          <w:kern w:val="0"/>
          <w:sz w:val="24"/>
          <w:szCs w:val="24"/>
          <w14:ligatures w14:val="none"/>
        </w:rPr>
        <w:t>Medical Supplies Data Breach Litig. </w:t>
      </w:r>
      <w:r>
        <w:rPr>
          <w:rFonts w:ascii="Times New Roman" w:eastAsia="Times New Roman" w:hAnsi="Times New Roman" w:cs="Times New Roman"/>
          <w:color w:val="4A4A4A"/>
          <w:kern w:val="0"/>
          <w:sz w:val="24"/>
          <w:szCs w:val="24"/>
          <w14:ligatures w14:val="none"/>
        </w:rPr>
        <w:t>(S.D. Cal.) (data breach consolidated class action); and as Liaison Counsel in </w:t>
      </w:r>
      <w:proofErr w:type="gramStart"/>
      <w:r>
        <w:rPr>
          <w:rFonts w:ascii="Times New Roman" w:eastAsia="Times New Roman" w:hAnsi="Times New Roman" w:cs="Times New Roman"/>
          <w:i/>
          <w:iCs/>
          <w:color w:val="4A4A4A"/>
          <w:kern w:val="0"/>
          <w:sz w:val="24"/>
          <w:szCs w:val="24"/>
          <w14:ligatures w14:val="none"/>
        </w:rPr>
        <w:t>In</w:t>
      </w:r>
      <w:proofErr w:type="gramEnd"/>
      <w:r>
        <w:rPr>
          <w:rFonts w:ascii="Times New Roman" w:eastAsia="Times New Roman" w:hAnsi="Times New Roman" w:cs="Times New Roman"/>
          <w:i/>
          <w:iCs/>
          <w:color w:val="4A4A4A"/>
          <w:kern w:val="0"/>
          <w:sz w:val="24"/>
          <w:szCs w:val="24"/>
          <w14:ligatures w14:val="none"/>
        </w:rPr>
        <w:t xml:space="preserve"> re: Railway Industry</w:t>
      </w:r>
      <w:r>
        <w:rPr>
          <w:rFonts w:ascii="Times New Roman" w:eastAsia="Times New Roman" w:hAnsi="Times New Roman" w:cs="Times New Roman"/>
          <w:color w:val="4A4A4A"/>
          <w:kern w:val="0"/>
          <w:sz w:val="24"/>
          <w:szCs w:val="24"/>
          <w14:ligatures w14:val="none"/>
        </w:rPr>
        <w:t> </w:t>
      </w:r>
      <w:r>
        <w:rPr>
          <w:rFonts w:ascii="Times New Roman" w:eastAsia="Times New Roman" w:hAnsi="Times New Roman" w:cs="Times New Roman"/>
          <w:i/>
          <w:iCs/>
          <w:color w:val="4A4A4A"/>
          <w:kern w:val="0"/>
          <w:sz w:val="24"/>
          <w:szCs w:val="24"/>
          <w14:ligatures w14:val="none"/>
        </w:rPr>
        <w:t>Employee No-Poach Antitrust Litig.</w:t>
      </w:r>
      <w:r>
        <w:rPr>
          <w:rFonts w:ascii="Times New Roman" w:eastAsia="Times New Roman" w:hAnsi="Times New Roman" w:cs="Times New Roman"/>
          <w:color w:val="4A4A4A"/>
          <w:kern w:val="0"/>
          <w:sz w:val="24"/>
          <w:szCs w:val="24"/>
          <w14:ligatures w14:val="none"/>
        </w:rPr>
        <w:t xml:space="preserve"> (W.D. Pa.) (antitrust MDL). Kelly’s trial practice includes first and/or second-chair experience at jury </w:t>
      </w:r>
      <w:proofErr w:type="gramStart"/>
      <w:r>
        <w:rPr>
          <w:rFonts w:ascii="Times New Roman" w:eastAsia="Times New Roman" w:hAnsi="Times New Roman" w:cs="Times New Roman"/>
          <w:color w:val="4A4A4A"/>
          <w:kern w:val="0"/>
          <w:sz w:val="24"/>
          <w:szCs w:val="24"/>
          <w14:ligatures w14:val="none"/>
        </w:rPr>
        <w:t>trial</w:t>
      </w:r>
      <w:proofErr w:type="gramEnd"/>
      <w:r>
        <w:rPr>
          <w:rFonts w:ascii="Times New Roman" w:eastAsia="Times New Roman" w:hAnsi="Times New Roman" w:cs="Times New Roman"/>
          <w:color w:val="4A4A4A"/>
          <w:kern w:val="0"/>
          <w:sz w:val="24"/>
          <w:szCs w:val="24"/>
          <w14:ligatures w14:val="none"/>
        </w:rPr>
        <w:t>, commercial arbitration, and underinsured motorist arbitration.</w:t>
      </w:r>
    </w:p>
    <w:p w14:paraId="39D4A3F3" w14:textId="1AE00599" w:rsidR="00DC76AB" w:rsidRPr="00DC76AB" w:rsidRDefault="00DC76AB" w:rsidP="00DC76A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046C070" w14:textId="77777777" w:rsidR="00BE739A" w:rsidRDefault="0009367A"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A41E19">
        <w:rPr>
          <w:rFonts w:ascii="Times New Roman" w:eastAsia="Times New Roman" w:hAnsi="Times New Roman" w:cs="Times New Roman"/>
          <w:b/>
          <w:bCs/>
          <w:color w:val="4A4A4A"/>
          <w:kern w:val="0"/>
          <w:sz w:val="24"/>
          <w:szCs w:val="24"/>
          <w14:ligatures w14:val="none"/>
        </w:rPr>
        <w:t>Hon</w:t>
      </w:r>
      <w:r w:rsidR="005A0A6C" w:rsidRPr="00A41E19">
        <w:rPr>
          <w:rFonts w:ascii="Times New Roman" w:eastAsia="Times New Roman" w:hAnsi="Times New Roman" w:cs="Times New Roman"/>
          <w:b/>
          <w:bCs/>
          <w:color w:val="4A4A4A"/>
          <w:kern w:val="0"/>
          <w:sz w:val="24"/>
          <w:szCs w:val="24"/>
          <w14:ligatures w14:val="none"/>
        </w:rPr>
        <w:t xml:space="preserve">orable </w:t>
      </w:r>
      <w:r w:rsidRPr="00A41E19">
        <w:rPr>
          <w:rFonts w:ascii="Times New Roman" w:eastAsia="Times New Roman" w:hAnsi="Times New Roman" w:cs="Times New Roman"/>
          <w:b/>
          <w:bCs/>
          <w:color w:val="4A4A4A"/>
          <w:kern w:val="0"/>
          <w:sz w:val="24"/>
          <w:szCs w:val="24"/>
          <w14:ligatures w14:val="none"/>
        </w:rPr>
        <w:t>Iain Johnston, Northern District of Illinois</w:t>
      </w:r>
    </w:p>
    <w:p w14:paraId="5E9C8272" w14:textId="77777777" w:rsidR="00BE739A" w:rsidRDefault="00BE739A"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4ACA8190" w14:textId="45516500" w:rsidR="006E0AB2" w:rsidRPr="00BE739A" w:rsidRDefault="00332D5B" w:rsidP="00BE739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FC2B11">
        <w:rPr>
          <w:rFonts w:ascii="Times New Roman" w:eastAsia="Times New Roman" w:hAnsi="Times New Roman" w:cs="Times New Roman"/>
          <w:color w:val="4A4A4A"/>
          <w:kern w:val="0"/>
          <w:sz w:val="24"/>
          <w:szCs w:val="24"/>
          <w14:ligatures w14:val="none"/>
        </w:rPr>
        <w:t>Judge, U.S. District Court for the Northern District of Illinois</w:t>
      </w:r>
    </w:p>
    <w:p w14:paraId="718EAFE3" w14:textId="77777777" w:rsidR="00B74F69" w:rsidRDefault="00B74F69" w:rsidP="00B74F69">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BB36A34" w14:textId="3A88F671" w:rsidR="00150D53" w:rsidRDefault="00332D5B" w:rsidP="005D447E">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C2B11">
        <w:rPr>
          <w:rFonts w:ascii="Times New Roman" w:eastAsia="Times New Roman" w:hAnsi="Times New Roman" w:cs="Times New Roman"/>
          <w:color w:val="4A4A4A"/>
          <w:kern w:val="0"/>
          <w:sz w:val="24"/>
          <w:szCs w:val="24"/>
          <w14:ligatures w14:val="none"/>
        </w:rPr>
        <w:t>Nominated by Donald J. Trump on February 12, 2020, to a seat vacated by Frederick J. Kapala. Confirmed by the Senate on September 17, 2020, and received commission on September 23, 2020.</w:t>
      </w:r>
      <w:r w:rsidRPr="00FC2B11">
        <w:rPr>
          <w:rFonts w:ascii="Times New Roman" w:eastAsia="Times New Roman" w:hAnsi="Times New Roman" w:cs="Times New Roman"/>
          <w:color w:val="4A4A4A"/>
          <w:kern w:val="0"/>
          <w:sz w:val="24"/>
          <w:szCs w:val="24"/>
          <w14:ligatures w14:val="none"/>
        </w:rPr>
        <w:br/>
      </w:r>
      <w:r w:rsidRPr="00FC2B11">
        <w:rPr>
          <w:rFonts w:ascii="Times New Roman" w:eastAsia="Times New Roman" w:hAnsi="Times New Roman" w:cs="Times New Roman"/>
          <w:color w:val="4A4A4A"/>
          <w:kern w:val="0"/>
          <w:sz w:val="24"/>
          <w:szCs w:val="24"/>
          <w14:ligatures w14:val="none"/>
        </w:rPr>
        <w:br/>
        <w:t>U.S. Magistrate Judge, U.S. District Court for the Northern District of Illinois, 2013-2020</w:t>
      </w:r>
      <w:r w:rsidR="00150D53">
        <w:rPr>
          <w:rFonts w:ascii="Times New Roman" w:eastAsia="Times New Roman" w:hAnsi="Times New Roman" w:cs="Times New Roman"/>
          <w:color w:val="4A4A4A"/>
          <w:kern w:val="0"/>
          <w:sz w:val="24"/>
          <w:szCs w:val="24"/>
          <w14:ligatures w14:val="none"/>
        </w:rPr>
        <w:t>.</w:t>
      </w:r>
    </w:p>
    <w:p w14:paraId="7F6D1843" w14:textId="77777777" w:rsidR="006D2EC7" w:rsidRDefault="006D2EC7" w:rsidP="005D447E">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A50B9B2" w14:textId="77777777" w:rsidR="00BE7FE7" w:rsidRDefault="00BE7FE7" w:rsidP="00BE7FE7">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BE7FE7">
        <w:rPr>
          <w:rFonts w:ascii="Times New Roman" w:eastAsia="Times New Roman" w:hAnsi="Times New Roman" w:cs="Times New Roman"/>
          <w:b/>
          <w:bCs/>
          <w:color w:val="4A4A4A"/>
          <w:kern w:val="0"/>
          <w:sz w:val="24"/>
          <w:szCs w:val="24"/>
          <w14:ligatures w14:val="none"/>
        </w:rPr>
        <w:t>Honorable Gary Jones, Northern District of Florida (3M Combat Earplug MDL 2885)</w:t>
      </w:r>
    </w:p>
    <w:p w14:paraId="671B9354" w14:textId="77777777" w:rsidR="00D7704B" w:rsidRPr="00BE7FE7" w:rsidRDefault="00D7704B" w:rsidP="00BE7FE7">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676DE0DB" w14:textId="4E09299C" w:rsidR="00D7704B" w:rsidRPr="00D7704B" w:rsidRDefault="00D7704B" w:rsidP="00D7704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7704B">
        <w:rPr>
          <w:rFonts w:ascii="Times New Roman" w:eastAsia="Times New Roman" w:hAnsi="Times New Roman" w:cs="Times New Roman"/>
          <w:color w:val="4A4A4A"/>
          <w:kern w:val="0"/>
          <w:sz w:val="24"/>
          <w:szCs w:val="24"/>
          <w14:ligatures w14:val="none"/>
        </w:rPr>
        <w:t xml:space="preserve">Judge Jones has served as a United States Magistrate Judge for 24 years, first for the Middle District of Florida and then for the past 13 years for the Northern District of Florida. Judge Jones currently also serves as a magistrate judge in the District of Columbia through an </w:t>
      </w:r>
      <w:proofErr w:type="spellStart"/>
      <w:r w:rsidRPr="00D7704B">
        <w:rPr>
          <w:rFonts w:ascii="Times New Roman" w:eastAsia="Times New Roman" w:hAnsi="Times New Roman" w:cs="Times New Roman"/>
          <w:color w:val="4A4A4A"/>
          <w:kern w:val="0"/>
          <w:sz w:val="24"/>
          <w:szCs w:val="24"/>
          <w14:ligatures w14:val="none"/>
        </w:rPr>
        <w:t>intercircuit</w:t>
      </w:r>
      <w:proofErr w:type="spellEnd"/>
      <w:r w:rsidRPr="00D7704B">
        <w:rPr>
          <w:rFonts w:ascii="Times New Roman" w:eastAsia="Times New Roman" w:hAnsi="Times New Roman" w:cs="Times New Roman"/>
          <w:color w:val="4A4A4A"/>
          <w:kern w:val="0"/>
          <w:sz w:val="24"/>
          <w:szCs w:val="24"/>
          <w14:ligatures w14:val="none"/>
        </w:rPr>
        <w:t xml:space="preserve"> assignment and as a magistrate judge on recall for the Southern District of New York.  Judge Jones received his B.A. in 1975 from Boston University, his J.D. in 1981 from the University of </w:t>
      </w:r>
      <w:r w:rsidRPr="00D7704B">
        <w:rPr>
          <w:rFonts w:ascii="Times New Roman" w:eastAsia="Times New Roman" w:hAnsi="Times New Roman" w:cs="Times New Roman"/>
          <w:color w:val="4A4A4A"/>
          <w:kern w:val="0"/>
          <w:sz w:val="24"/>
          <w:szCs w:val="24"/>
          <w14:ligatures w14:val="none"/>
        </w:rPr>
        <w:lastRenderedPageBreak/>
        <w:t>Miami School of Law and his LL.M degree in International Law from New York University School of Law in 1983, graduating first in his class.</w:t>
      </w:r>
    </w:p>
    <w:p w14:paraId="7D581DAD" w14:textId="77777777" w:rsidR="00D7704B" w:rsidRPr="00D7704B" w:rsidRDefault="00D7704B" w:rsidP="00D7704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8777A2C" w14:textId="2A180DE5" w:rsidR="00D7704B" w:rsidRPr="00D7704B" w:rsidRDefault="00D7704B" w:rsidP="00D7704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7704B">
        <w:rPr>
          <w:rFonts w:ascii="Times New Roman" w:eastAsia="Times New Roman" w:hAnsi="Times New Roman" w:cs="Times New Roman"/>
          <w:color w:val="4A4A4A"/>
          <w:kern w:val="0"/>
          <w:sz w:val="24"/>
          <w:szCs w:val="24"/>
          <w14:ligatures w14:val="none"/>
        </w:rPr>
        <w:t>Following graduation from New York University Judge Jones practiced commercial litigation in Florida for eighteen years, first as an associate and then as a partner at a large multi</w:t>
      </w:r>
      <w:r w:rsidR="005817CC">
        <w:rPr>
          <w:rFonts w:ascii="Times New Roman" w:eastAsia="Times New Roman" w:hAnsi="Times New Roman" w:cs="Times New Roman"/>
          <w:color w:val="4A4A4A"/>
          <w:kern w:val="0"/>
          <w:sz w:val="24"/>
          <w:szCs w:val="24"/>
          <w14:ligatures w14:val="none"/>
        </w:rPr>
        <w:t>-</w:t>
      </w:r>
      <w:r w:rsidRPr="00D7704B">
        <w:rPr>
          <w:rFonts w:ascii="Times New Roman" w:eastAsia="Times New Roman" w:hAnsi="Times New Roman" w:cs="Times New Roman"/>
          <w:color w:val="4A4A4A"/>
          <w:kern w:val="0"/>
          <w:sz w:val="24"/>
          <w:szCs w:val="24"/>
          <w14:ligatures w14:val="none"/>
        </w:rPr>
        <w:t>service firm in Miami, Florida, and after that, for approximately ten years as a name partner in a commercial litigation firm in Miami.</w:t>
      </w:r>
    </w:p>
    <w:p w14:paraId="5A96BB6E" w14:textId="77777777" w:rsidR="00D7704B" w:rsidRPr="00D7704B" w:rsidRDefault="00D7704B" w:rsidP="00D7704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3A155CF" w14:textId="54BD8074" w:rsidR="00D7704B" w:rsidRPr="00D7704B" w:rsidRDefault="00D7704B" w:rsidP="00D7704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7704B">
        <w:rPr>
          <w:rFonts w:ascii="Times New Roman" w:eastAsia="Times New Roman" w:hAnsi="Times New Roman" w:cs="Times New Roman"/>
          <w:color w:val="4A4A4A"/>
          <w:kern w:val="0"/>
          <w:sz w:val="24"/>
          <w:szCs w:val="24"/>
          <w14:ligatures w14:val="none"/>
        </w:rPr>
        <w:t xml:space="preserve">In addition to his government service Judge Jones also serves on the advisory council for the EDRM and for the past eleven years has served on the planning committee for the University of Florida Levin College of Law annual </w:t>
      </w:r>
      <w:proofErr w:type="spellStart"/>
      <w:r w:rsidRPr="00D7704B">
        <w:rPr>
          <w:rFonts w:ascii="Times New Roman" w:eastAsia="Times New Roman" w:hAnsi="Times New Roman" w:cs="Times New Roman"/>
          <w:color w:val="4A4A4A"/>
          <w:kern w:val="0"/>
          <w:sz w:val="24"/>
          <w:szCs w:val="24"/>
          <w14:ligatures w14:val="none"/>
        </w:rPr>
        <w:t>ediscovery</w:t>
      </w:r>
      <w:proofErr w:type="spellEnd"/>
      <w:r w:rsidRPr="00D7704B">
        <w:rPr>
          <w:rFonts w:ascii="Times New Roman" w:eastAsia="Times New Roman" w:hAnsi="Times New Roman" w:cs="Times New Roman"/>
          <w:color w:val="4A4A4A"/>
          <w:kern w:val="0"/>
          <w:sz w:val="24"/>
          <w:szCs w:val="24"/>
          <w14:ligatures w14:val="none"/>
        </w:rPr>
        <w:t xml:space="preserve"> conference. Judge Jones frequently participates as a panelist for various educational conferences concerning </w:t>
      </w:r>
      <w:proofErr w:type="spellStart"/>
      <w:r w:rsidRPr="00D7704B">
        <w:rPr>
          <w:rFonts w:ascii="Times New Roman" w:eastAsia="Times New Roman" w:hAnsi="Times New Roman" w:cs="Times New Roman"/>
          <w:color w:val="4A4A4A"/>
          <w:kern w:val="0"/>
          <w:sz w:val="24"/>
          <w:szCs w:val="24"/>
          <w14:ligatures w14:val="none"/>
        </w:rPr>
        <w:t>ediscovery</w:t>
      </w:r>
      <w:proofErr w:type="spellEnd"/>
      <w:r w:rsidRPr="00D7704B">
        <w:rPr>
          <w:rFonts w:ascii="Times New Roman" w:eastAsia="Times New Roman" w:hAnsi="Times New Roman" w:cs="Times New Roman"/>
          <w:color w:val="4A4A4A"/>
          <w:kern w:val="0"/>
          <w:sz w:val="24"/>
          <w:szCs w:val="24"/>
          <w14:ligatures w14:val="none"/>
        </w:rPr>
        <w:t xml:space="preserve"> issues in federal courts.</w:t>
      </w:r>
    </w:p>
    <w:p w14:paraId="75F0AD6A" w14:textId="77777777" w:rsidR="00BE7FE7" w:rsidRPr="00D7704B" w:rsidRDefault="00BE7FE7" w:rsidP="00BE7FE7">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FABC591" w14:textId="4AA84C7F" w:rsidR="00056250" w:rsidRDefault="00056250" w:rsidP="00056250">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roofErr w:type="spellStart"/>
      <w:r w:rsidRPr="00056250">
        <w:rPr>
          <w:rFonts w:ascii="Times New Roman" w:eastAsia="Times New Roman" w:hAnsi="Times New Roman" w:cs="Times New Roman"/>
          <w:b/>
          <w:bCs/>
          <w:color w:val="4A4A4A"/>
          <w:kern w:val="0"/>
          <w:sz w:val="24"/>
          <w:szCs w:val="24"/>
          <w14:ligatures w14:val="none"/>
        </w:rPr>
        <w:t>Caraghy</w:t>
      </w:r>
      <w:proofErr w:type="spellEnd"/>
      <w:r w:rsidRPr="00056250">
        <w:rPr>
          <w:rFonts w:ascii="Times New Roman" w:eastAsia="Times New Roman" w:hAnsi="Times New Roman" w:cs="Times New Roman"/>
          <w:b/>
          <w:bCs/>
          <w:color w:val="4A4A4A"/>
          <w:kern w:val="0"/>
          <w:sz w:val="24"/>
          <w:szCs w:val="24"/>
          <w14:ligatures w14:val="none"/>
        </w:rPr>
        <w:t xml:space="preserve"> Landry, TCDI</w:t>
      </w:r>
    </w:p>
    <w:p w14:paraId="7212484C" w14:textId="77777777" w:rsidR="00056250" w:rsidRPr="00056250" w:rsidRDefault="00056250" w:rsidP="00056250">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1BC7207F" w14:textId="53E1FB64" w:rsidR="00056250" w:rsidRPr="00056250" w:rsidRDefault="00056250" w:rsidP="0005625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056250">
        <w:rPr>
          <w:rFonts w:ascii="Times New Roman" w:eastAsia="Times New Roman" w:hAnsi="Times New Roman" w:cs="Times New Roman"/>
          <w:color w:val="4A4A4A"/>
          <w:kern w:val="0"/>
          <w:sz w:val="24"/>
          <w:szCs w:val="24"/>
          <w14:ligatures w14:val="none"/>
        </w:rPr>
        <w:t xml:space="preserve">A 25+ year veteran of the legal services field, </w:t>
      </w:r>
      <w:proofErr w:type="spellStart"/>
      <w:r w:rsidRPr="00056250">
        <w:rPr>
          <w:rFonts w:ascii="Times New Roman" w:eastAsia="Times New Roman" w:hAnsi="Times New Roman" w:cs="Times New Roman"/>
          <w:color w:val="4A4A4A"/>
          <w:kern w:val="0"/>
          <w:sz w:val="24"/>
          <w:szCs w:val="24"/>
          <w14:ligatures w14:val="none"/>
        </w:rPr>
        <w:t>Caraghy</w:t>
      </w:r>
      <w:proofErr w:type="spellEnd"/>
      <w:r w:rsidRPr="00056250">
        <w:rPr>
          <w:rFonts w:ascii="Times New Roman" w:eastAsia="Times New Roman" w:hAnsi="Times New Roman" w:cs="Times New Roman"/>
          <w:color w:val="4A4A4A"/>
          <w:kern w:val="0"/>
          <w:sz w:val="24"/>
          <w:szCs w:val="24"/>
          <w14:ligatures w14:val="none"/>
        </w:rPr>
        <w:t xml:space="preserve"> specializes in workflow design and continuous improvement programs. Throughout her career, she has concentrated on technology integration and process engineering for legal operations.  She is a frequent industry speaker and thought leader on the topics of Technology Assisted Review (TAR) and AI implementation, data privacy, and innovative lean process workflows. In her current role at TCDI, she oversees workflow creation, service delivery, and development strategy for </w:t>
      </w:r>
      <w:r w:rsidR="00050E58">
        <w:rPr>
          <w:rFonts w:ascii="Times New Roman" w:eastAsia="Times New Roman" w:hAnsi="Times New Roman" w:cs="Times New Roman"/>
          <w:color w:val="4A4A4A"/>
          <w:kern w:val="0"/>
          <w:sz w:val="24"/>
          <w:szCs w:val="24"/>
          <w14:ligatures w14:val="none"/>
        </w:rPr>
        <w:t>the</w:t>
      </w:r>
      <w:r w:rsidRPr="00056250">
        <w:rPr>
          <w:rFonts w:ascii="Times New Roman" w:eastAsia="Times New Roman" w:hAnsi="Times New Roman" w:cs="Times New Roman"/>
          <w:color w:val="4A4A4A"/>
          <w:kern w:val="0"/>
          <w:sz w:val="24"/>
          <w:szCs w:val="24"/>
          <w14:ligatures w14:val="none"/>
        </w:rPr>
        <w:t xml:space="preserve"> Military</w:t>
      </w:r>
      <w:r w:rsidR="00966F1B">
        <w:rPr>
          <w:rFonts w:ascii="Times New Roman" w:eastAsia="Times New Roman" w:hAnsi="Times New Roman" w:cs="Times New Roman"/>
          <w:color w:val="4A4A4A"/>
          <w:kern w:val="0"/>
          <w:sz w:val="24"/>
          <w:szCs w:val="24"/>
          <w14:ligatures w14:val="none"/>
        </w:rPr>
        <w:t>-</w:t>
      </w:r>
      <w:r w:rsidRPr="00056250">
        <w:rPr>
          <w:rFonts w:ascii="Times New Roman" w:eastAsia="Times New Roman" w:hAnsi="Times New Roman" w:cs="Times New Roman"/>
          <w:color w:val="4A4A4A"/>
          <w:kern w:val="0"/>
          <w:sz w:val="24"/>
          <w:szCs w:val="24"/>
          <w14:ligatures w14:val="none"/>
        </w:rPr>
        <w:t>Spouse</w:t>
      </w:r>
      <w:r w:rsidR="00966F1B">
        <w:rPr>
          <w:rFonts w:ascii="Times New Roman" w:eastAsia="Times New Roman" w:hAnsi="Times New Roman" w:cs="Times New Roman"/>
          <w:color w:val="4A4A4A"/>
          <w:kern w:val="0"/>
          <w:sz w:val="24"/>
          <w:szCs w:val="24"/>
          <w14:ligatures w14:val="none"/>
        </w:rPr>
        <w:t>-M</w:t>
      </w:r>
      <w:r w:rsidRPr="00056250">
        <w:rPr>
          <w:rFonts w:ascii="Times New Roman" w:eastAsia="Times New Roman" w:hAnsi="Times New Roman" w:cs="Times New Roman"/>
          <w:color w:val="4A4A4A"/>
          <w:kern w:val="0"/>
          <w:sz w:val="24"/>
          <w:szCs w:val="24"/>
          <w14:ligatures w14:val="none"/>
        </w:rPr>
        <w:t>anaged Review program and other service offerings.  Her expertise in building new platforms and process design aligns closely with her company's strategy to increase innovation and improve workflow and her diverse operational experience and hands-on approach with clients is key to continually improving the end-user experience.</w:t>
      </w:r>
    </w:p>
    <w:p w14:paraId="0C96ABD1" w14:textId="77777777" w:rsidR="00150D53" w:rsidRDefault="00150D53" w:rsidP="0091461E">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EEEB993" w14:textId="77777777" w:rsidR="00150D53" w:rsidRPr="00150D53" w:rsidRDefault="00150D53" w:rsidP="00150D53">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150D53">
        <w:rPr>
          <w:rFonts w:ascii="Times New Roman" w:eastAsia="Times New Roman" w:hAnsi="Times New Roman" w:cs="Times New Roman"/>
          <w:b/>
          <w:bCs/>
          <w:color w:val="4A4A4A"/>
          <w:kern w:val="0"/>
          <w:sz w:val="24"/>
          <w:szCs w:val="24"/>
          <w14:ligatures w14:val="none"/>
        </w:rPr>
        <w:t>Mark Lyon, Williams &amp; Connolly LLP</w:t>
      </w:r>
    </w:p>
    <w:p w14:paraId="375213C5" w14:textId="77777777" w:rsidR="00150D53" w:rsidRPr="00150D53" w:rsidRDefault="00150D53" w:rsidP="00150D53">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15996F83" w14:textId="0571B133" w:rsidR="007A6324" w:rsidRPr="007A6324" w:rsidRDefault="007A6324" w:rsidP="007A632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A6324">
        <w:rPr>
          <w:rFonts w:ascii="Times New Roman" w:eastAsia="Times New Roman" w:hAnsi="Times New Roman" w:cs="Times New Roman"/>
          <w:color w:val="4A4A4A"/>
          <w:kern w:val="0"/>
          <w:sz w:val="24"/>
          <w:szCs w:val="24"/>
          <w14:ligatures w14:val="none"/>
        </w:rPr>
        <w:t>Mark is Williams &amp; Connolly's Discovery Counsel. His practice focuses on the legal and technical needs of clients and case teams faced with complex information governance and discovery challenges. Within the firm, he supports a team of 60+ full-time staff attorneys engaged in fact development and discovery management, manages vendor relationships for contracted temporary attorneys, and provides training and education on discovery topics.</w:t>
      </w:r>
    </w:p>
    <w:p w14:paraId="3D4673F5" w14:textId="7CB4A297" w:rsidR="006D2EC7" w:rsidRDefault="007A6324" w:rsidP="007A632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A6324">
        <w:rPr>
          <w:rFonts w:ascii="Times New Roman" w:eastAsia="Times New Roman" w:hAnsi="Times New Roman" w:cs="Times New Roman"/>
          <w:color w:val="4A4A4A"/>
          <w:kern w:val="0"/>
          <w:sz w:val="24"/>
          <w:szCs w:val="24"/>
          <w14:ligatures w14:val="none"/>
        </w:rPr>
        <w:t> </w:t>
      </w:r>
      <w:r>
        <w:rPr>
          <w:rFonts w:ascii="Times New Roman" w:eastAsia="Times New Roman" w:hAnsi="Times New Roman" w:cs="Times New Roman"/>
          <w:color w:val="4A4A4A"/>
          <w:kern w:val="0"/>
          <w:sz w:val="24"/>
          <w:szCs w:val="24"/>
          <w14:ligatures w14:val="none"/>
        </w:rPr>
        <w:tab/>
      </w:r>
    </w:p>
    <w:p w14:paraId="51A910E5" w14:textId="38CE7238" w:rsidR="007A6324" w:rsidRPr="007A6324" w:rsidRDefault="007A6324" w:rsidP="007A632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A6324">
        <w:rPr>
          <w:rFonts w:ascii="Times New Roman" w:eastAsia="Times New Roman" w:hAnsi="Times New Roman" w:cs="Times New Roman"/>
          <w:color w:val="4A4A4A"/>
          <w:kern w:val="0"/>
          <w:sz w:val="24"/>
          <w:szCs w:val="24"/>
          <w14:ligatures w14:val="none"/>
        </w:rPr>
        <w:t>Before joining the firm, Mark supervised document</w:t>
      </w:r>
      <w:r w:rsidR="00A63B6C">
        <w:rPr>
          <w:rFonts w:ascii="Times New Roman" w:eastAsia="Times New Roman" w:hAnsi="Times New Roman" w:cs="Times New Roman"/>
          <w:color w:val="4A4A4A"/>
          <w:kern w:val="0"/>
          <w:sz w:val="24"/>
          <w:szCs w:val="24"/>
          <w14:ligatures w14:val="none"/>
        </w:rPr>
        <w:t>-</w:t>
      </w:r>
      <w:r w:rsidR="00C82C17">
        <w:rPr>
          <w:rFonts w:ascii="Times New Roman" w:eastAsia="Times New Roman" w:hAnsi="Times New Roman" w:cs="Times New Roman"/>
          <w:color w:val="4A4A4A"/>
          <w:kern w:val="0"/>
          <w:sz w:val="24"/>
          <w:szCs w:val="24"/>
          <w14:ligatures w14:val="none"/>
        </w:rPr>
        <w:t>r</w:t>
      </w:r>
      <w:r w:rsidRPr="007A6324">
        <w:rPr>
          <w:rFonts w:ascii="Times New Roman" w:eastAsia="Times New Roman" w:hAnsi="Times New Roman" w:cs="Times New Roman"/>
          <w:color w:val="4A4A4A"/>
          <w:kern w:val="0"/>
          <w:sz w:val="24"/>
          <w:szCs w:val="24"/>
          <w14:ligatures w14:val="none"/>
        </w:rPr>
        <w:t>eview operations for a service provider from its New York City, Delhi, and Washington, DC offices. He developed software for the US Army Corps of Engineers, helped launch the online version of a Gannett-owned daily newspaper, and built back-end systems that enabled the prompt distribution of recovery grants to homeowners following Hurricane Katrina. Mark is a graduate of Mississippi College School of Law.</w:t>
      </w:r>
    </w:p>
    <w:p w14:paraId="7A20E830" w14:textId="77777777" w:rsidR="00A11F0E" w:rsidRDefault="00A11F0E"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651E356" w14:textId="77777777" w:rsidR="00A11F0E" w:rsidRPr="00A11F0E" w:rsidRDefault="00A11F0E" w:rsidP="00A11F0E">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A11F0E">
        <w:rPr>
          <w:rFonts w:ascii="Times New Roman" w:eastAsia="Times New Roman" w:hAnsi="Times New Roman" w:cs="Times New Roman"/>
          <w:b/>
          <w:bCs/>
          <w:color w:val="4A4A4A"/>
          <w:kern w:val="0"/>
          <w:sz w:val="24"/>
          <w:szCs w:val="24"/>
          <w14:ligatures w14:val="none"/>
        </w:rPr>
        <w:t>Honorable Michael North, Eastern District of Louisiana (Taxotere MDL 2740)</w:t>
      </w:r>
    </w:p>
    <w:p w14:paraId="5E8B12E3" w14:textId="77777777" w:rsidR="00A11F0E" w:rsidRPr="00A11F0E" w:rsidRDefault="00A11F0E" w:rsidP="00A11F0E">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18607498" w14:textId="211F1B26" w:rsidR="00A11F0E" w:rsidRDefault="00A11F0E" w:rsidP="00A11F0E">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A11F0E">
        <w:rPr>
          <w:rFonts w:ascii="Times New Roman" w:eastAsia="Times New Roman" w:hAnsi="Times New Roman" w:cs="Times New Roman"/>
          <w:color w:val="4A4A4A"/>
          <w:kern w:val="0"/>
          <w:sz w:val="24"/>
          <w:szCs w:val="24"/>
          <w14:ligatures w14:val="none"/>
        </w:rPr>
        <w:t xml:space="preserve">Judge North was sworn in as Magistrate Judge for the Eastern District of Louisiana in March 2014. Judge North spent 16 years in private litigation practice, handling and trying cases in state and federal courts, throughout the country, in diverse areas of the law including products </w:t>
      </w:r>
      <w:r w:rsidRPr="00A11F0E">
        <w:rPr>
          <w:rFonts w:ascii="Times New Roman" w:eastAsia="Times New Roman" w:hAnsi="Times New Roman" w:cs="Times New Roman"/>
          <w:color w:val="4A4A4A"/>
          <w:kern w:val="0"/>
          <w:sz w:val="24"/>
          <w:szCs w:val="24"/>
          <w14:ligatures w14:val="none"/>
        </w:rPr>
        <w:lastRenderedPageBreak/>
        <w:t>liability, commercial litigation, labor and employment, maritime, and insurance coverage and casualty matters. Judge North received a Bachelor of Arts degree from Louisiana State University in 1987, and a J.D. from Tulane Law School, where he served as Editor-in-Chief of the Tulane Law Review and graduated first in his class.</w:t>
      </w:r>
    </w:p>
    <w:p w14:paraId="495B7DCF" w14:textId="77777777" w:rsidR="00691701" w:rsidRDefault="00691701" w:rsidP="00A11F0E">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A9DFD25" w14:textId="7FB88247" w:rsidR="00691701" w:rsidRPr="00691701" w:rsidRDefault="005478F9" w:rsidP="00691701">
      <w:pPr>
        <w:spacing w:after="0" w:line="240" w:lineRule="auto"/>
        <w:rPr>
          <w:rFonts w:ascii="Times New Roman" w:hAnsi="Times New Roman" w:cs="Times New Roman"/>
          <w:b/>
          <w:bCs/>
          <w:color w:val="444444"/>
          <w:sz w:val="24"/>
          <w:szCs w:val="24"/>
        </w:rPr>
      </w:pPr>
      <w:r w:rsidRPr="00691701">
        <w:rPr>
          <w:rFonts w:ascii="Times New Roman" w:hAnsi="Times New Roman" w:cs="Times New Roman"/>
          <w:b/>
          <w:bCs/>
          <w:color w:val="444444"/>
          <w:sz w:val="24"/>
          <w:szCs w:val="24"/>
        </w:rPr>
        <w:t>Hon</w:t>
      </w:r>
      <w:r>
        <w:rPr>
          <w:rFonts w:ascii="Times New Roman" w:hAnsi="Times New Roman" w:cs="Times New Roman"/>
          <w:b/>
          <w:bCs/>
          <w:color w:val="444444"/>
          <w:sz w:val="24"/>
          <w:szCs w:val="24"/>
        </w:rPr>
        <w:t>orable</w:t>
      </w:r>
      <w:r w:rsidRPr="00691701">
        <w:rPr>
          <w:rFonts w:ascii="Times New Roman" w:hAnsi="Times New Roman" w:cs="Times New Roman"/>
          <w:b/>
          <w:bCs/>
          <w:color w:val="444444"/>
          <w:sz w:val="24"/>
          <w:szCs w:val="24"/>
        </w:rPr>
        <w:t xml:space="preserve"> Andrew</w:t>
      </w:r>
      <w:r w:rsidR="00691701" w:rsidRPr="00691701">
        <w:rPr>
          <w:rFonts w:ascii="Times New Roman" w:hAnsi="Times New Roman" w:cs="Times New Roman"/>
          <w:b/>
          <w:bCs/>
          <w:color w:val="444444"/>
          <w:sz w:val="24"/>
          <w:szCs w:val="24"/>
        </w:rPr>
        <w:t xml:space="preserve"> Peck (ret.) DLA Piper</w:t>
      </w:r>
    </w:p>
    <w:p w14:paraId="1A055C38" w14:textId="77777777" w:rsidR="00691701" w:rsidRDefault="00691701" w:rsidP="00691701">
      <w:pPr>
        <w:spacing w:after="0" w:line="240" w:lineRule="auto"/>
        <w:rPr>
          <w:rFonts w:ascii="Times New Roman" w:hAnsi="Times New Roman" w:cs="Times New Roman"/>
          <w:b/>
          <w:bCs/>
          <w:color w:val="444444"/>
          <w:sz w:val="24"/>
          <w:szCs w:val="24"/>
          <w:u w:val="single"/>
        </w:rPr>
      </w:pPr>
    </w:p>
    <w:p w14:paraId="5AAF99D9" w14:textId="41614331" w:rsidR="00691701" w:rsidRDefault="00691701" w:rsidP="00691701">
      <w:pPr>
        <w:spacing w:after="0" w:line="240" w:lineRule="auto"/>
        <w:rPr>
          <w:rFonts w:ascii="Times New Roman" w:hAnsi="Times New Roman" w:cs="Times New Roman"/>
          <w:color w:val="444444"/>
          <w:sz w:val="24"/>
          <w:szCs w:val="24"/>
        </w:rPr>
      </w:pPr>
      <w:r>
        <w:rPr>
          <w:rFonts w:ascii="Times New Roman" w:hAnsi="Times New Roman" w:cs="Times New Roman"/>
          <w:color w:val="444444"/>
          <w:sz w:val="24"/>
          <w:szCs w:val="24"/>
        </w:rPr>
        <w:t>The Honorable Andrew J. Peck served for 23 years (from February 1995 until his retirement in February 2018) as a United States Magistrate Judge for the Southern District of New York, including a term as Chief Magistrate Judge from 2004 to 2005. Before his appointment to the bench, Judge Peck was in private practice for 17 years, focusing on commercial and entertainment litigation, including copyright and trademark matters, with extensive trial experience.</w:t>
      </w:r>
    </w:p>
    <w:p w14:paraId="1DADFAF1" w14:textId="77777777" w:rsidR="00691701" w:rsidRDefault="00691701" w:rsidP="00691701">
      <w:pPr>
        <w:spacing w:after="0" w:line="240" w:lineRule="auto"/>
        <w:rPr>
          <w:rFonts w:ascii="Times New Roman" w:hAnsi="Times New Roman" w:cs="Times New Roman"/>
          <w:color w:val="444444"/>
          <w:sz w:val="24"/>
          <w:szCs w:val="24"/>
        </w:rPr>
      </w:pPr>
    </w:p>
    <w:p w14:paraId="3680B29D" w14:textId="37F5FFF8" w:rsidR="00691701" w:rsidRDefault="00691701" w:rsidP="00691701">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444444"/>
          <w:sz w:val="24"/>
          <w:szCs w:val="24"/>
        </w:rPr>
        <w:t xml:space="preserve">At DLA Piper, Judge Peck advises on copyright and trademark matters, </w:t>
      </w:r>
      <w:proofErr w:type="gramStart"/>
      <w:r>
        <w:rPr>
          <w:rFonts w:ascii="Times New Roman" w:hAnsi="Times New Roman" w:cs="Times New Roman"/>
          <w:color w:val="444444"/>
          <w:sz w:val="24"/>
          <w:szCs w:val="24"/>
        </w:rPr>
        <w:t>and also</w:t>
      </w:r>
      <w:proofErr w:type="gramEnd"/>
      <w:r>
        <w:rPr>
          <w:rFonts w:ascii="Times New Roman" w:hAnsi="Times New Roman" w:cs="Times New Roman"/>
          <w:color w:val="444444"/>
          <w:sz w:val="24"/>
          <w:szCs w:val="24"/>
        </w:rPr>
        <w:t xml:space="preserve"> serves as a resource for the firm and its clients on litigation strategy and discovery issues, from a Judge's perspective. Judge Peck particularly advises on innovative and efficient solutions to the challenges of information management, both within and outside the litigation context, including cross-border discovery issues. He frequently speaks at conferences concerning eDiscovery issues. Since joining DLA Piper, Judge Peck has been retained to serve as special discovery counsel to clients and law firms, and to submit expert reports on </w:t>
      </w:r>
      <w:proofErr w:type="spellStart"/>
      <w:r>
        <w:rPr>
          <w:rFonts w:ascii="Times New Roman" w:hAnsi="Times New Roman" w:cs="Times New Roman"/>
          <w:color w:val="444444"/>
          <w:sz w:val="24"/>
          <w:szCs w:val="24"/>
        </w:rPr>
        <w:t>ediscovery</w:t>
      </w:r>
      <w:proofErr w:type="spellEnd"/>
      <w:r>
        <w:rPr>
          <w:rFonts w:ascii="Times New Roman" w:hAnsi="Times New Roman" w:cs="Times New Roman"/>
          <w:color w:val="444444"/>
          <w:sz w:val="24"/>
          <w:szCs w:val="24"/>
        </w:rPr>
        <w:t xml:space="preserve"> issues.  </w:t>
      </w:r>
      <w:r>
        <w:rPr>
          <w:rFonts w:ascii="Times New Roman" w:eastAsia="Times New Roman" w:hAnsi="Times New Roman" w:cs="Times New Roman"/>
          <w:color w:val="000000"/>
          <w:sz w:val="24"/>
          <w:szCs w:val="24"/>
        </w:rPr>
        <w:t xml:space="preserve">He also serves as an arbitrator, mediator, and </w:t>
      </w:r>
      <w:r w:rsidR="00A63B6C">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ourt-appointed Special Master. </w:t>
      </w:r>
    </w:p>
    <w:p w14:paraId="69A18338" w14:textId="77777777" w:rsidR="003D46D4" w:rsidRDefault="003D46D4" w:rsidP="00A11F0E">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A8DE9D2" w14:textId="77777777" w:rsidR="003D46D4" w:rsidRPr="003D46D4" w:rsidRDefault="003D46D4" w:rsidP="003D46D4">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3D46D4">
        <w:rPr>
          <w:rFonts w:ascii="Times New Roman" w:eastAsia="Times New Roman" w:hAnsi="Times New Roman" w:cs="Times New Roman"/>
          <w:b/>
          <w:bCs/>
          <w:color w:val="4A4A4A"/>
          <w:kern w:val="0"/>
          <w:sz w:val="24"/>
          <w:szCs w:val="24"/>
          <w14:ligatures w14:val="none"/>
        </w:rPr>
        <w:t>Jeremy Pickens, Redgrave Data</w:t>
      </w:r>
    </w:p>
    <w:p w14:paraId="31500F08" w14:textId="77777777" w:rsidR="003D46D4" w:rsidRPr="003D46D4" w:rsidRDefault="003D46D4" w:rsidP="003D46D4">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63B2AE7C" w14:textId="77777777" w:rsidR="00A12BFC" w:rsidRDefault="003D46D4" w:rsidP="00A12BFC">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3D46D4">
        <w:rPr>
          <w:rFonts w:ascii="Times New Roman" w:eastAsia="Times New Roman" w:hAnsi="Times New Roman" w:cs="Times New Roman"/>
          <w:color w:val="4A4A4A"/>
          <w:kern w:val="0"/>
          <w:sz w:val="24"/>
          <w:szCs w:val="24"/>
          <w14:ligatures w14:val="none"/>
        </w:rPr>
        <w:t>Jeremy Pickens is a leading information retrieval scientist and pioneer in the fields of collaborative exploratory search and technology assisted review (TAR). As Head of Applied Science at Redgrave Data, he leads research and development projects in machine learning, information retrieval, natural language processing, human-computer interface design, and related areas of computer science and artificial intelligence. Jeremy also works with the rest of the Redgrave Data team to support client matters and special projects applying TAR and other advanced technologies to legal, regulatory, and information management needs.  </w:t>
      </w:r>
    </w:p>
    <w:p w14:paraId="239D2AEA" w14:textId="77777777" w:rsidR="00A12BFC" w:rsidRDefault="00A12BFC" w:rsidP="00A12BFC">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1646901" w14:textId="33B67E6C" w:rsidR="00A12BFC" w:rsidRDefault="003D46D4" w:rsidP="00A12BFC">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3D46D4">
        <w:rPr>
          <w:rFonts w:ascii="Times New Roman" w:eastAsia="Times New Roman" w:hAnsi="Times New Roman" w:cs="Times New Roman"/>
          <w:color w:val="4A4A4A"/>
          <w:kern w:val="0"/>
          <w:sz w:val="24"/>
          <w:szCs w:val="24"/>
          <w14:ligatures w14:val="none"/>
        </w:rPr>
        <w:t>Prior to joining Redgrave Data, Jeremy was Chief Data Scientist at Conga. Earlier, in applied science leadership positions at OpenText and Catalyst Repository Systems, he led the creation of advanced TAR and review technologies. He began his industry career as a researcher at FX Palo Alto Labs. Jeremy has published and spoken widely in both academic and legal technology contexts on eDiscovery, its supporting technologies, and their scientific foundations. He is an inventor with eleven issued or pending patents in search</w:t>
      </w:r>
      <w:r w:rsidR="00E510E9">
        <w:rPr>
          <w:rFonts w:ascii="Times New Roman" w:eastAsia="Times New Roman" w:hAnsi="Times New Roman" w:cs="Times New Roman"/>
          <w:color w:val="4A4A4A"/>
          <w:kern w:val="0"/>
          <w:sz w:val="24"/>
          <w:szCs w:val="24"/>
          <w14:ligatures w14:val="none"/>
        </w:rPr>
        <w:t>-</w:t>
      </w:r>
      <w:r w:rsidRPr="003D46D4">
        <w:rPr>
          <w:rFonts w:ascii="Times New Roman" w:eastAsia="Times New Roman" w:hAnsi="Times New Roman" w:cs="Times New Roman"/>
          <w:color w:val="4A4A4A"/>
          <w:kern w:val="0"/>
          <w:sz w:val="24"/>
          <w:szCs w:val="24"/>
          <w14:ligatures w14:val="none"/>
        </w:rPr>
        <w:t>and</w:t>
      </w:r>
      <w:r w:rsidR="00E510E9">
        <w:rPr>
          <w:rFonts w:ascii="Times New Roman" w:eastAsia="Times New Roman" w:hAnsi="Times New Roman" w:cs="Times New Roman"/>
          <w:color w:val="4A4A4A"/>
          <w:kern w:val="0"/>
          <w:sz w:val="24"/>
          <w:szCs w:val="24"/>
          <w14:ligatures w14:val="none"/>
        </w:rPr>
        <w:t>-</w:t>
      </w:r>
      <w:r w:rsidRPr="003D46D4">
        <w:rPr>
          <w:rFonts w:ascii="Times New Roman" w:eastAsia="Times New Roman" w:hAnsi="Times New Roman" w:cs="Times New Roman"/>
          <w:color w:val="4A4A4A"/>
          <w:kern w:val="0"/>
          <w:sz w:val="24"/>
          <w:szCs w:val="24"/>
          <w14:ligatures w14:val="none"/>
        </w:rPr>
        <w:t>information retrieval.</w:t>
      </w:r>
    </w:p>
    <w:p w14:paraId="1951F9CB" w14:textId="77777777" w:rsidR="00A12BFC" w:rsidRDefault="00A12BFC" w:rsidP="00A12BFC">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BFD0872" w14:textId="1F10B910" w:rsidR="003D46D4" w:rsidRDefault="00A12BFC" w:rsidP="00A12BFC">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J</w:t>
      </w:r>
      <w:r w:rsidR="003D46D4" w:rsidRPr="003D46D4">
        <w:rPr>
          <w:rFonts w:ascii="Times New Roman" w:eastAsia="Times New Roman" w:hAnsi="Times New Roman" w:cs="Times New Roman"/>
          <w:color w:val="4A4A4A"/>
          <w:kern w:val="0"/>
          <w:sz w:val="24"/>
          <w:szCs w:val="24"/>
          <w14:ligatures w14:val="none"/>
        </w:rPr>
        <w:t>eremy graduated from Brigham Young University with a B.S. in Computer Science and International Relations. He received his Ph.D. in Computer Science from the University of Massachusetts, Amherst</w:t>
      </w:r>
      <w:r w:rsidR="00E510E9">
        <w:rPr>
          <w:rFonts w:ascii="Times New Roman" w:eastAsia="Times New Roman" w:hAnsi="Times New Roman" w:cs="Times New Roman"/>
          <w:color w:val="4A4A4A"/>
          <w:kern w:val="0"/>
          <w:sz w:val="24"/>
          <w:szCs w:val="24"/>
          <w14:ligatures w14:val="none"/>
        </w:rPr>
        <w:t xml:space="preserve">, </w:t>
      </w:r>
      <w:r w:rsidR="003D46D4" w:rsidRPr="003D46D4">
        <w:rPr>
          <w:rFonts w:ascii="Times New Roman" w:eastAsia="Times New Roman" w:hAnsi="Times New Roman" w:cs="Times New Roman"/>
          <w:color w:val="4A4A4A"/>
          <w:kern w:val="0"/>
          <w:sz w:val="24"/>
          <w:szCs w:val="24"/>
          <w14:ligatures w14:val="none"/>
        </w:rPr>
        <w:t>and conducted post-doctoral work in music information retrieval at King’s College, London.</w:t>
      </w:r>
    </w:p>
    <w:p w14:paraId="2FD9CAFF" w14:textId="77777777" w:rsidR="00392C7C" w:rsidRDefault="00392C7C" w:rsidP="00A12BFC">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C642B8C" w14:textId="77777777" w:rsidR="00A43C37" w:rsidRDefault="00A43C37" w:rsidP="00A43C37">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27FAFE3" w14:textId="035B93EF" w:rsidR="00C36902" w:rsidRPr="000E59EB" w:rsidRDefault="00C36902" w:rsidP="00A43C37">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0E59EB">
        <w:rPr>
          <w:rFonts w:ascii="Times New Roman" w:eastAsia="Times New Roman" w:hAnsi="Times New Roman" w:cs="Times New Roman"/>
          <w:b/>
          <w:bCs/>
          <w:color w:val="4A4A4A"/>
          <w:kern w:val="0"/>
          <w:sz w:val="24"/>
          <w:szCs w:val="24"/>
          <w14:ligatures w14:val="none"/>
        </w:rPr>
        <w:lastRenderedPageBreak/>
        <w:t>Syr</w:t>
      </w:r>
      <w:r w:rsidR="003D33E8" w:rsidRPr="000E59EB">
        <w:rPr>
          <w:rFonts w:ascii="Times New Roman" w:eastAsia="Times New Roman" w:hAnsi="Times New Roman" w:cs="Times New Roman"/>
          <w:b/>
          <w:bCs/>
          <w:color w:val="4A4A4A"/>
          <w:kern w:val="0"/>
          <w:sz w:val="24"/>
          <w:szCs w:val="24"/>
          <w14:ligatures w14:val="none"/>
        </w:rPr>
        <w:t>ee</w:t>
      </w:r>
      <w:r w:rsidRPr="000E59EB">
        <w:rPr>
          <w:rFonts w:ascii="Times New Roman" w:eastAsia="Times New Roman" w:hAnsi="Times New Roman" w:cs="Times New Roman"/>
          <w:b/>
          <w:bCs/>
          <w:color w:val="4A4A4A"/>
          <w:kern w:val="0"/>
          <w:sz w:val="24"/>
          <w:szCs w:val="24"/>
          <w14:ligatures w14:val="none"/>
        </w:rPr>
        <w:t>ta Poindexter, Babin Law</w:t>
      </w:r>
      <w:r w:rsidR="006948EB" w:rsidRPr="000E59EB">
        <w:rPr>
          <w:rFonts w:ascii="Times New Roman" w:eastAsia="Times New Roman" w:hAnsi="Times New Roman" w:cs="Times New Roman"/>
          <w:b/>
          <w:bCs/>
          <w:color w:val="4A4A4A"/>
          <w:kern w:val="0"/>
          <w:sz w:val="24"/>
          <w:szCs w:val="24"/>
          <w14:ligatures w14:val="none"/>
        </w:rPr>
        <w:t>, LLC</w:t>
      </w:r>
    </w:p>
    <w:p w14:paraId="1AAF5B4B" w14:textId="77777777" w:rsidR="006948EB" w:rsidRDefault="006948EB" w:rsidP="00A43C37">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4DE8D9B" w14:textId="627A5673" w:rsidR="006948EB" w:rsidRPr="000E59EB" w:rsidRDefault="006948EB" w:rsidP="006948EB">
      <w:pPr>
        <w:shd w:val="clear" w:color="auto" w:fill="FFFFFF"/>
        <w:rPr>
          <w:rFonts w:ascii="Times New Roman" w:hAnsi="Times New Roman" w:cs="Times New Roman"/>
          <w:color w:val="4A4A4A"/>
          <w:sz w:val="24"/>
          <w:szCs w:val="24"/>
        </w:rPr>
      </w:pPr>
      <w:r w:rsidRPr="000E59EB">
        <w:rPr>
          <w:rFonts w:ascii="Times New Roman" w:hAnsi="Times New Roman" w:cs="Times New Roman"/>
          <w:color w:val="4A4A4A"/>
          <w:sz w:val="24"/>
          <w:szCs w:val="24"/>
        </w:rPr>
        <w:t>Syreeta’s number one priority and passion as an attorney is fighting for her client’s rights who have been harmed by the negligence of large corporations. Currently, Syreeta devotes a significant portion of her practice to investigating and litigating cases involving injuries attributable to medical negligence, product liability, and </w:t>
      </w:r>
      <w:r w:rsidR="00520409">
        <w:rPr>
          <w:rFonts w:ascii="Times New Roman" w:hAnsi="Times New Roman" w:cs="Times New Roman"/>
          <w:color w:val="4A4A4A"/>
          <w:sz w:val="24"/>
          <w:szCs w:val="24"/>
        </w:rPr>
        <w:t xml:space="preserve">defective drugs and medicine.  </w:t>
      </w:r>
      <w:r w:rsidRPr="000E59EB">
        <w:rPr>
          <w:rFonts w:ascii="Times New Roman" w:hAnsi="Times New Roman" w:cs="Times New Roman"/>
          <w:color w:val="4A4A4A"/>
          <w:sz w:val="24"/>
          <w:szCs w:val="24"/>
        </w:rPr>
        <w:t>Syreeta is on the Plaintiff’s Leadership Committee for IN RE: PHILIPS RECALLED CPAP, BI-LEVEL PAP, AND MECHANICAL VENTILATOR PRODUCTS LITIGATION, MDL No. 3014.</w:t>
      </w:r>
    </w:p>
    <w:p w14:paraId="48EB6ECA" w14:textId="7A08411C" w:rsidR="006948EB" w:rsidRPr="006948EB" w:rsidRDefault="006948EB" w:rsidP="006948E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6948EB">
        <w:rPr>
          <w:rFonts w:ascii="Times New Roman" w:eastAsia="Times New Roman" w:hAnsi="Times New Roman" w:cs="Times New Roman"/>
          <w:color w:val="4A4A4A"/>
          <w:kern w:val="0"/>
          <w:sz w:val="24"/>
          <w:szCs w:val="24"/>
          <w14:ligatures w14:val="none"/>
        </w:rPr>
        <w:t>Syreeta has extensive experience with complex multi-district litigation (“MDL”) matters. Syreeta has performed work on the following MDLs:  In Re: National Prescription Opiate Litigation, MDL No. 2804, IN RE: Valsartan, MDL No. 2875 and IN RE: Davol, Inc./C.R. Bard, Inc., Polypropylene Hernia Mesh Products Liability Litigation, MDL No. 2846.</w:t>
      </w:r>
    </w:p>
    <w:p w14:paraId="52604AF6" w14:textId="0B06226A" w:rsidR="006948EB" w:rsidRPr="000E59EB" w:rsidRDefault="006948EB" w:rsidP="00A43C37">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9E77460" w14:textId="36B8E816" w:rsidR="00A43C37" w:rsidRPr="00A43C37" w:rsidRDefault="00A43C37" w:rsidP="00A43C37">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A43C37">
        <w:rPr>
          <w:rFonts w:ascii="Times New Roman" w:eastAsia="Times New Roman" w:hAnsi="Times New Roman" w:cs="Times New Roman"/>
          <w:b/>
          <w:bCs/>
          <w:color w:val="4A4A4A"/>
          <w:kern w:val="0"/>
          <w:sz w:val="24"/>
          <w:szCs w:val="24"/>
          <w14:ligatures w14:val="none"/>
        </w:rPr>
        <w:t>Matthew W</w:t>
      </w:r>
      <w:r w:rsidRPr="006753C1">
        <w:rPr>
          <w:rFonts w:ascii="Times New Roman" w:eastAsia="Times New Roman" w:hAnsi="Times New Roman" w:cs="Times New Roman"/>
          <w:b/>
          <w:bCs/>
          <w:color w:val="4A4A4A"/>
          <w:kern w:val="0"/>
          <w:sz w:val="24"/>
          <w:szCs w:val="24"/>
          <w14:ligatures w14:val="none"/>
        </w:rPr>
        <w:t>.</w:t>
      </w:r>
      <w:r w:rsidRPr="00A43C37">
        <w:rPr>
          <w:rFonts w:ascii="Times New Roman" w:eastAsia="Times New Roman" w:hAnsi="Times New Roman" w:cs="Times New Roman"/>
          <w:b/>
          <w:bCs/>
          <w:color w:val="4A4A4A"/>
          <w:kern w:val="0"/>
          <w:sz w:val="24"/>
          <w:szCs w:val="24"/>
          <w14:ligatures w14:val="none"/>
        </w:rPr>
        <w:t xml:space="preserve"> Poplawski, Hilgers Graben, PLLC</w:t>
      </w:r>
    </w:p>
    <w:p w14:paraId="7F684A88" w14:textId="77777777" w:rsidR="00A43C37" w:rsidRPr="00A43C37" w:rsidRDefault="00A43C37" w:rsidP="00A43C37">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765B4CC" w14:textId="468E374A" w:rsidR="00A11F0E" w:rsidRDefault="00A43C37" w:rsidP="00A43C37">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A43C37">
        <w:rPr>
          <w:rFonts w:ascii="Times New Roman" w:eastAsia="Times New Roman" w:hAnsi="Times New Roman" w:cs="Times New Roman"/>
          <w:color w:val="4A4A4A"/>
          <w:kern w:val="0"/>
          <w:sz w:val="24"/>
          <w:szCs w:val="24"/>
          <w14:ligatures w14:val="none"/>
        </w:rPr>
        <w:t xml:space="preserve">Matt is recognized for consulting clients and leading discovery teams on the most challenging, </w:t>
      </w:r>
      <w:proofErr w:type="gramStart"/>
      <w:r w:rsidRPr="00A43C37">
        <w:rPr>
          <w:rFonts w:ascii="Times New Roman" w:eastAsia="Times New Roman" w:hAnsi="Times New Roman" w:cs="Times New Roman"/>
          <w:color w:val="4A4A4A"/>
          <w:kern w:val="0"/>
          <w:sz w:val="24"/>
          <w:szCs w:val="24"/>
          <w14:ligatures w14:val="none"/>
        </w:rPr>
        <w:t>bet</w:t>
      </w:r>
      <w:proofErr w:type="gramEnd"/>
      <w:r w:rsidRPr="00A43C37">
        <w:rPr>
          <w:rFonts w:ascii="Times New Roman" w:eastAsia="Times New Roman" w:hAnsi="Times New Roman" w:cs="Times New Roman"/>
          <w:color w:val="4A4A4A"/>
          <w:kern w:val="0"/>
          <w:sz w:val="24"/>
          <w:szCs w:val="24"/>
          <w14:ligatures w14:val="none"/>
        </w:rPr>
        <w:t>-the-company legal matters, including numerous multi-district litigations, civil investigatory demands, and Hart-Scott-Rodino requests.  Matt has been acknowledged by Chambers USA and The Legal 500 for his discovery</w:t>
      </w:r>
      <w:r w:rsidR="009F4490">
        <w:rPr>
          <w:rFonts w:ascii="Times New Roman" w:eastAsia="Times New Roman" w:hAnsi="Times New Roman" w:cs="Times New Roman"/>
          <w:color w:val="4A4A4A"/>
          <w:kern w:val="0"/>
          <w:sz w:val="24"/>
          <w:szCs w:val="24"/>
          <w14:ligatures w14:val="none"/>
        </w:rPr>
        <w:t>-</w:t>
      </w:r>
      <w:r w:rsidRPr="00A43C37">
        <w:rPr>
          <w:rFonts w:ascii="Times New Roman" w:eastAsia="Times New Roman" w:hAnsi="Times New Roman" w:cs="Times New Roman"/>
          <w:color w:val="4A4A4A"/>
          <w:kern w:val="0"/>
          <w:sz w:val="24"/>
          <w:szCs w:val="24"/>
          <w14:ligatures w14:val="none"/>
        </w:rPr>
        <w:t xml:space="preserve">practice experience.  He has built several cost-effective and defensible discovery solutions and workflows for Fortune 500 companies in the context of preservation, collection, search, analytics, review, foreign language translation, </w:t>
      </w:r>
      <w:proofErr w:type="gramStart"/>
      <w:r w:rsidRPr="00A43C37">
        <w:rPr>
          <w:rFonts w:ascii="Times New Roman" w:eastAsia="Times New Roman" w:hAnsi="Times New Roman" w:cs="Times New Roman"/>
          <w:color w:val="4A4A4A"/>
          <w:kern w:val="0"/>
          <w:sz w:val="24"/>
          <w:szCs w:val="24"/>
          <w14:ligatures w14:val="none"/>
        </w:rPr>
        <w:t>production</w:t>
      </w:r>
      <w:proofErr w:type="gramEnd"/>
      <w:r w:rsidRPr="00A43C37">
        <w:rPr>
          <w:rFonts w:ascii="Times New Roman" w:eastAsia="Times New Roman" w:hAnsi="Times New Roman" w:cs="Times New Roman"/>
          <w:color w:val="4A4A4A"/>
          <w:kern w:val="0"/>
          <w:sz w:val="24"/>
          <w:szCs w:val="24"/>
          <w14:ligatures w14:val="none"/>
        </w:rPr>
        <w:t xml:space="preserve"> and post-production analysis.  He has consulted or been a member of several industry think-tanks and universities, including the Seventh Circuit Council on eDiscovery and Digital Information, ACEDS, EDRM, Duke Law School, George Washington University, and Harvard University.  Matt is a frequent speaker and writer on discovery, including more recently at events hosted by ACEDS and Women in eDiscovery.  </w:t>
      </w:r>
    </w:p>
    <w:p w14:paraId="3AE5356A" w14:textId="77777777" w:rsidR="003A365E" w:rsidRDefault="003A365E" w:rsidP="00A43C37">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806FEA5" w14:textId="3D4E2D74" w:rsidR="00ED2FC8" w:rsidRDefault="0009367A" w:rsidP="0091461E">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FC2B11">
        <w:rPr>
          <w:rFonts w:ascii="Times New Roman" w:eastAsia="Times New Roman" w:hAnsi="Times New Roman" w:cs="Times New Roman"/>
          <w:b/>
          <w:bCs/>
          <w:color w:val="4A4A4A"/>
          <w:kern w:val="0"/>
          <w:sz w:val="24"/>
          <w:szCs w:val="24"/>
          <w14:ligatures w14:val="none"/>
        </w:rPr>
        <w:t>Honorab</w:t>
      </w:r>
      <w:r w:rsidR="00584101" w:rsidRPr="00FC2B11">
        <w:rPr>
          <w:rFonts w:ascii="Times New Roman" w:eastAsia="Times New Roman" w:hAnsi="Times New Roman" w:cs="Times New Roman"/>
          <w:b/>
          <w:bCs/>
          <w:color w:val="4A4A4A"/>
          <w:kern w:val="0"/>
          <w:sz w:val="24"/>
          <w:szCs w:val="24"/>
          <w14:ligatures w14:val="none"/>
        </w:rPr>
        <w:t xml:space="preserve">le Xavier Rodriguez, </w:t>
      </w:r>
      <w:r w:rsidR="00F42CE0" w:rsidRPr="00FC2B11">
        <w:rPr>
          <w:rFonts w:ascii="Times New Roman" w:eastAsia="Times New Roman" w:hAnsi="Times New Roman" w:cs="Times New Roman"/>
          <w:b/>
          <w:bCs/>
          <w:color w:val="4A4A4A"/>
          <w:kern w:val="0"/>
          <w:sz w:val="24"/>
          <w:szCs w:val="24"/>
          <w14:ligatures w14:val="none"/>
        </w:rPr>
        <w:t>Western District of Texas</w:t>
      </w:r>
    </w:p>
    <w:p w14:paraId="5F37EFF2" w14:textId="77777777" w:rsidR="0091461E" w:rsidRPr="00FC2B11" w:rsidRDefault="0091461E" w:rsidP="0091461E">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2A7346C7" w14:textId="7BD3876F" w:rsidR="001D3231" w:rsidRDefault="00645253" w:rsidP="00645253">
      <w:pPr>
        <w:shd w:val="clear" w:color="auto" w:fill="FFFFFF"/>
        <w:spacing w:after="0" w:line="240" w:lineRule="auto"/>
        <w:rPr>
          <w:rFonts w:ascii="Times New Roman" w:hAnsi="Times New Roman" w:cs="Times New Roman"/>
          <w:sz w:val="24"/>
          <w:szCs w:val="24"/>
        </w:rPr>
      </w:pPr>
      <w:r w:rsidRPr="00645253">
        <w:rPr>
          <w:rFonts w:ascii="Times New Roman" w:hAnsi="Times New Roman" w:cs="Times New Roman"/>
          <w:sz w:val="24"/>
          <w:szCs w:val="24"/>
        </w:rPr>
        <w:t xml:space="preserve">Xavier Rodriguez is a former Texas Supreme Court Justice and currently sits on the bench as a United States District Judge for the Western District of Texas. Born in San Antonio, Texas, he received his bachelor’s degree from Harvard University, a master’s degree from the University of Texas LBJ School of Public Affairs, a Doctor of Jurisprudence degree from the University of Texas Law School, and a Master of Laws in Judicial Studies from Duke University, Bolch Judicial Institute.  Prior to assuming the bench, he was a partner in the international law firm of Fulbright &amp; Jaworski (now known as Norton Rose Fulbright).  He was board certified in labor and employment law by the Texas Board of Legal Specialization. He served in the U.S. Army Reserve Judge Advocate General's Corps and has served on the board of directors of several charitable organizations across Texas.  </w:t>
      </w:r>
    </w:p>
    <w:p w14:paraId="7602D646" w14:textId="77777777" w:rsidR="001D3231" w:rsidRDefault="001D3231" w:rsidP="00645253">
      <w:pPr>
        <w:shd w:val="clear" w:color="auto" w:fill="FFFFFF"/>
        <w:spacing w:after="0" w:line="240" w:lineRule="auto"/>
        <w:rPr>
          <w:rFonts w:ascii="Times New Roman" w:hAnsi="Times New Roman" w:cs="Times New Roman"/>
          <w:sz w:val="24"/>
          <w:szCs w:val="24"/>
        </w:rPr>
      </w:pPr>
    </w:p>
    <w:p w14:paraId="4EEDB72C" w14:textId="374B0894" w:rsidR="00645253" w:rsidRPr="00645253" w:rsidRDefault="00645253" w:rsidP="009F449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645253">
        <w:rPr>
          <w:rFonts w:ascii="Times New Roman" w:hAnsi="Times New Roman" w:cs="Times New Roman"/>
          <w:sz w:val="24"/>
          <w:szCs w:val="24"/>
        </w:rPr>
        <w:t>Judge Rodriguez is a frequent speaker on continuing legal education seminars and has authored numerous articles regarding employment law, discovery, and arbitration issues.  He is the editor of Essentials of E-Discovery (</w:t>
      </w:r>
      <w:proofErr w:type="spellStart"/>
      <w:r w:rsidRPr="00645253">
        <w:rPr>
          <w:rFonts w:ascii="Times New Roman" w:hAnsi="Times New Roman" w:cs="Times New Roman"/>
          <w:sz w:val="24"/>
          <w:szCs w:val="24"/>
        </w:rPr>
        <w:t>TexasBarBooks</w:t>
      </w:r>
      <w:proofErr w:type="spellEnd"/>
      <w:r w:rsidRPr="00645253">
        <w:rPr>
          <w:rFonts w:ascii="Times New Roman" w:hAnsi="Times New Roman" w:cs="Times New Roman"/>
          <w:sz w:val="24"/>
          <w:szCs w:val="24"/>
        </w:rPr>
        <w:t xml:space="preserve"> 2d ed. 2021).  He is a member of The Sedona Conference Judicial Advisory Board, the Georgetown Advanced E-Discovery Institute Advisory </w:t>
      </w:r>
      <w:r w:rsidRPr="00645253">
        <w:rPr>
          <w:rFonts w:ascii="Times New Roman" w:hAnsi="Times New Roman" w:cs="Times New Roman"/>
          <w:sz w:val="24"/>
          <w:szCs w:val="24"/>
        </w:rPr>
        <w:lastRenderedPageBreak/>
        <w:t>Board, the EDRM Global Advisory Council, and serves as the Distinguished Visiting Jurist-in-Residence and adjunct professor of law at the St. Mary’s University School of Law</w:t>
      </w:r>
      <w:r w:rsidR="009F4490">
        <w:rPr>
          <w:rFonts w:ascii="Times New Roman" w:hAnsi="Times New Roman" w:cs="Times New Roman"/>
          <w:sz w:val="24"/>
          <w:szCs w:val="24"/>
        </w:rPr>
        <w:t>.</w:t>
      </w:r>
    </w:p>
    <w:p w14:paraId="0CE0DA2D" w14:textId="463122C5" w:rsidR="00A97261" w:rsidRDefault="008C3970" w:rsidP="004D6601">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C2B11">
        <w:rPr>
          <w:rFonts w:ascii="Times New Roman" w:eastAsia="Times New Roman" w:hAnsi="Times New Roman" w:cs="Times New Roman"/>
          <w:color w:val="4A4A4A"/>
          <w:kern w:val="0"/>
          <w:sz w:val="24"/>
          <w:szCs w:val="24"/>
          <w14:ligatures w14:val="none"/>
        </w:rPr>
        <w:t>.</w:t>
      </w:r>
    </w:p>
    <w:p w14:paraId="4270CE1F" w14:textId="77777777" w:rsidR="00A97261" w:rsidRDefault="00A97261" w:rsidP="00A9726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A97261">
        <w:rPr>
          <w:rFonts w:ascii="Times New Roman" w:eastAsia="Times New Roman" w:hAnsi="Times New Roman" w:cs="Times New Roman"/>
          <w:b/>
          <w:bCs/>
          <w:color w:val="4A4A4A"/>
          <w:kern w:val="0"/>
          <w:sz w:val="24"/>
          <w:szCs w:val="24"/>
          <w14:ligatures w14:val="none"/>
        </w:rPr>
        <w:t>Honorable Lee Rosenthal, Southern District of Texas</w:t>
      </w:r>
    </w:p>
    <w:p w14:paraId="7FAEFDC6" w14:textId="77777777" w:rsidR="00245737" w:rsidRPr="00A97261" w:rsidRDefault="00245737" w:rsidP="00A9726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7CA06655" w14:textId="340EEC60" w:rsidR="00A97261" w:rsidRPr="00245737" w:rsidRDefault="00245737" w:rsidP="00A9726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245737">
        <w:rPr>
          <w:rFonts w:ascii="Times New Roman" w:hAnsi="Times New Roman" w:cs="Times New Roman"/>
          <w:sz w:val="24"/>
          <w:szCs w:val="24"/>
        </w:rPr>
        <w:t xml:space="preserve">B.A., University of Chicago, 1974; J.D., University of Chicago Law School, 1977. Private practice, Houston, Texas, 1978-1992; Judge, U.S. District Court, Southern District of Texas, 1992- present; Chief Judge, U.S. District Court, Southern District of Texas, 2016-2022. Judge Rosenthal served on, and then chaired, the Judicial Conference Advisory Committee on the Federal Rules of Civil Procedure, then the Standing Committee on the Rules of Practice and Procedure. She is Vice-President of the American Law Institute and served as an adviser for the Transnational Rules of Civil Procedure Project, the Restatement of Employment Law, the revision to the Model Penal Code on Sexual Assault, and the Restatement on the Conflict of Laws. </w:t>
      </w:r>
    </w:p>
    <w:p w14:paraId="035CBFD4" w14:textId="22F1C3F0" w:rsidR="00AA05CE" w:rsidRPr="00AA05CE" w:rsidRDefault="00843784" w:rsidP="00AA05CE">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b/>
          <w:bCs/>
          <w:color w:val="4A4A4A"/>
          <w:kern w:val="0"/>
          <w:sz w:val="24"/>
          <w:szCs w:val="24"/>
          <w14:ligatures w14:val="none"/>
        </w:rPr>
        <w:tab/>
      </w:r>
    </w:p>
    <w:p w14:paraId="1837D1FA" w14:textId="77777777" w:rsidR="00AA05CE" w:rsidRPr="00AA05CE" w:rsidRDefault="00AA05CE" w:rsidP="00AA05CE">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AA05CE">
        <w:rPr>
          <w:rFonts w:ascii="Times New Roman" w:eastAsia="Times New Roman" w:hAnsi="Times New Roman" w:cs="Times New Roman"/>
          <w:b/>
          <w:bCs/>
          <w:color w:val="4A4A4A"/>
          <w:kern w:val="0"/>
          <w:sz w:val="24"/>
          <w:szCs w:val="24"/>
          <w14:ligatures w14:val="none"/>
        </w:rPr>
        <w:t xml:space="preserve">Honorable </w:t>
      </w:r>
      <w:proofErr w:type="spellStart"/>
      <w:r w:rsidRPr="00AA05CE">
        <w:rPr>
          <w:rFonts w:ascii="Times New Roman" w:eastAsia="Times New Roman" w:hAnsi="Times New Roman" w:cs="Times New Roman"/>
          <w:b/>
          <w:bCs/>
          <w:color w:val="4A4A4A"/>
          <w:kern w:val="0"/>
          <w:sz w:val="24"/>
          <w:szCs w:val="24"/>
          <w14:ligatures w14:val="none"/>
        </w:rPr>
        <w:t>Rukhsanah</w:t>
      </w:r>
      <w:proofErr w:type="spellEnd"/>
      <w:r w:rsidRPr="00AA05CE">
        <w:rPr>
          <w:rFonts w:ascii="Times New Roman" w:eastAsia="Times New Roman" w:hAnsi="Times New Roman" w:cs="Times New Roman"/>
          <w:b/>
          <w:bCs/>
          <w:color w:val="4A4A4A"/>
          <w:kern w:val="0"/>
          <w:sz w:val="24"/>
          <w:szCs w:val="24"/>
          <w14:ligatures w14:val="none"/>
        </w:rPr>
        <w:t xml:space="preserve"> L. Singh, District of New Jersey (J &amp; J Talcum Powder MDL and Insulin Pricing MDL)</w:t>
      </w:r>
    </w:p>
    <w:p w14:paraId="47445747" w14:textId="77777777" w:rsidR="004B68DB" w:rsidRPr="004B68DB" w:rsidRDefault="004B68DB" w:rsidP="004B68DB">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4B68DB">
        <w:rPr>
          <w:rFonts w:ascii="Times New Roman" w:eastAsia="Times New Roman" w:hAnsi="Times New Roman" w:cs="Times New Roman"/>
          <w:b/>
          <w:bCs/>
          <w:color w:val="4A4A4A"/>
          <w:kern w:val="0"/>
          <w:sz w:val="24"/>
          <w:szCs w:val="24"/>
          <w14:ligatures w14:val="none"/>
        </w:rPr>
        <w:t> </w:t>
      </w:r>
    </w:p>
    <w:p w14:paraId="23D52CDD" w14:textId="2D9BBDB8" w:rsidR="004B68DB" w:rsidRPr="004B68DB" w:rsidRDefault="004B68DB" w:rsidP="004B68D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4B68DB">
        <w:rPr>
          <w:rFonts w:ascii="Times New Roman" w:eastAsia="Times New Roman" w:hAnsi="Times New Roman" w:cs="Times New Roman"/>
          <w:color w:val="4A4A4A"/>
          <w:kern w:val="0"/>
          <w:sz w:val="24"/>
          <w:szCs w:val="24"/>
          <w14:ligatures w14:val="none"/>
        </w:rPr>
        <w:t xml:space="preserve">Hon. </w:t>
      </w:r>
      <w:proofErr w:type="spellStart"/>
      <w:r w:rsidRPr="004B68DB">
        <w:rPr>
          <w:rFonts w:ascii="Times New Roman" w:eastAsia="Times New Roman" w:hAnsi="Times New Roman" w:cs="Times New Roman"/>
          <w:color w:val="4A4A4A"/>
          <w:kern w:val="0"/>
          <w:sz w:val="24"/>
          <w:szCs w:val="24"/>
          <w14:ligatures w14:val="none"/>
        </w:rPr>
        <w:t>Rukhsanah</w:t>
      </w:r>
      <w:proofErr w:type="spellEnd"/>
      <w:r w:rsidRPr="004B68DB">
        <w:rPr>
          <w:rFonts w:ascii="Times New Roman" w:eastAsia="Times New Roman" w:hAnsi="Times New Roman" w:cs="Times New Roman"/>
          <w:color w:val="4A4A4A"/>
          <w:kern w:val="0"/>
          <w:sz w:val="24"/>
          <w:szCs w:val="24"/>
          <w14:ligatures w14:val="none"/>
        </w:rPr>
        <w:t xml:space="preserve"> L. Singh is a United States Magistrate Judge in the Trenton Vicinage of the United States District Court for the District of New Jersey.  She has been serving in that role since March 2022.  Prior to her appointment, Judge Singh was an Assistant General Counsel for Litigation at BASF Corporation and previously served as an Assistant United States Attorney in the Civil Division of the U.S. Attorney’s Office for the Eastern District of New York.  Prior to being an AUSA, Judge Singh was an Associate at Connell Foley LLP and a law clerk to the Honorable Joel A. Pisano, U.S.D.J., in the U.S. District Court for the District of New Jersey, as well as to the Honorable Roberto A. Rivera-Soto, Associate Justice in the New Jersey Supreme Court.  Judge Singh received her B.A. from Davidson College and her J.D. from Seton Hall University School of Law.</w:t>
      </w:r>
    </w:p>
    <w:p w14:paraId="307F32DF" w14:textId="77777777" w:rsidR="00AA05CE" w:rsidRDefault="00AA05CE" w:rsidP="00AA05CE">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4698C7D8" w14:textId="77777777" w:rsidR="00A12BFC" w:rsidRDefault="0009367A" w:rsidP="00A12BFC">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FC2B11">
        <w:rPr>
          <w:rFonts w:ascii="Times New Roman" w:eastAsia="Times New Roman" w:hAnsi="Times New Roman" w:cs="Times New Roman"/>
          <w:b/>
          <w:bCs/>
          <w:color w:val="4A4A4A"/>
          <w:kern w:val="0"/>
          <w:sz w:val="24"/>
          <w:szCs w:val="24"/>
          <w14:ligatures w14:val="none"/>
        </w:rPr>
        <w:t>Hon</w:t>
      </w:r>
      <w:r w:rsidR="005A0A6C" w:rsidRPr="00FC2B11">
        <w:rPr>
          <w:rFonts w:ascii="Times New Roman" w:eastAsia="Times New Roman" w:hAnsi="Times New Roman" w:cs="Times New Roman"/>
          <w:b/>
          <w:bCs/>
          <w:color w:val="4A4A4A"/>
          <w:kern w:val="0"/>
          <w:sz w:val="24"/>
          <w:szCs w:val="24"/>
          <w14:ligatures w14:val="none"/>
        </w:rPr>
        <w:t xml:space="preserve">orable </w:t>
      </w:r>
      <w:r w:rsidRPr="00FC2B11">
        <w:rPr>
          <w:rFonts w:ascii="Times New Roman" w:eastAsia="Times New Roman" w:hAnsi="Times New Roman" w:cs="Times New Roman"/>
          <w:b/>
          <w:bCs/>
          <w:color w:val="4A4A4A"/>
          <w:kern w:val="0"/>
          <w:sz w:val="24"/>
          <w:szCs w:val="24"/>
          <w14:ligatures w14:val="none"/>
        </w:rPr>
        <w:t>David Schultz, District of Minnesota (Bair Hugger MDL 2666)</w:t>
      </w:r>
    </w:p>
    <w:p w14:paraId="62FA3C44" w14:textId="77777777" w:rsidR="00A12BFC" w:rsidRDefault="00A12BFC" w:rsidP="00A12BFC">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0C150C91" w14:textId="76C8B792" w:rsidR="00A12BFC" w:rsidRDefault="007861DF" w:rsidP="00A12BFC">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7861DF">
        <w:rPr>
          <w:rFonts w:ascii="Times New Roman" w:eastAsia="Times New Roman" w:hAnsi="Times New Roman" w:cs="Times New Roman"/>
          <w:color w:val="4A4A4A"/>
          <w:kern w:val="0"/>
          <w:sz w:val="24"/>
          <w:szCs w:val="24"/>
          <w14:ligatures w14:val="none"/>
        </w:rPr>
        <w:t xml:space="preserve">Prior to his appointment, </w:t>
      </w:r>
      <w:r w:rsidR="00B46927">
        <w:rPr>
          <w:rFonts w:ascii="Times New Roman" w:eastAsia="Times New Roman" w:hAnsi="Times New Roman" w:cs="Times New Roman"/>
          <w:color w:val="4A4A4A"/>
          <w:kern w:val="0"/>
          <w:sz w:val="24"/>
          <w:szCs w:val="24"/>
          <w14:ligatures w14:val="none"/>
        </w:rPr>
        <w:t>Judge Schultz w</w:t>
      </w:r>
      <w:r w:rsidRPr="007861DF">
        <w:rPr>
          <w:rFonts w:ascii="Times New Roman" w:eastAsia="Times New Roman" w:hAnsi="Times New Roman" w:cs="Times New Roman"/>
          <w:color w:val="4A4A4A"/>
          <w:kern w:val="0"/>
          <w:sz w:val="24"/>
          <w:szCs w:val="24"/>
          <w14:ligatures w14:val="none"/>
        </w:rPr>
        <w:t xml:space="preserve">as a partner at </w:t>
      </w:r>
      <w:proofErr w:type="spellStart"/>
      <w:r w:rsidRPr="007861DF">
        <w:rPr>
          <w:rFonts w:ascii="Times New Roman" w:eastAsia="Times New Roman" w:hAnsi="Times New Roman" w:cs="Times New Roman"/>
          <w:color w:val="4A4A4A"/>
          <w:kern w:val="0"/>
          <w:sz w:val="24"/>
          <w:szCs w:val="24"/>
          <w14:ligatures w14:val="none"/>
        </w:rPr>
        <w:t>Maslon</w:t>
      </w:r>
      <w:proofErr w:type="spellEnd"/>
      <w:r w:rsidRPr="007861DF">
        <w:rPr>
          <w:rFonts w:ascii="Times New Roman" w:eastAsia="Times New Roman" w:hAnsi="Times New Roman" w:cs="Times New Roman"/>
          <w:color w:val="4A4A4A"/>
          <w:kern w:val="0"/>
          <w:sz w:val="24"/>
          <w:szCs w:val="24"/>
          <w14:ligatures w14:val="none"/>
        </w:rPr>
        <w:t xml:space="preserve"> LLP for 11 years, where he focused his practice on high</w:t>
      </w:r>
      <w:r w:rsidR="00A06472">
        <w:rPr>
          <w:rFonts w:ascii="Times New Roman" w:eastAsia="Times New Roman" w:hAnsi="Times New Roman" w:cs="Times New Roman"/>
          <w:color w:val="4A4A4A"/>
          <w:kern w:val="0"/>
          <w:sz w:val="24"/>
          <w:szCs w:val="24"/>
          <w14:ligatures w14:val="none"/>
        </w:rPr>
        <w:t>-</w:t>
      </w:r>
      <w:r w:rsidRPr="007861DF">
        <w:rPr>
          <w:rFonts w:ascii="Times New Roman" w:eastAsia="Times New Roman" w:hAnsi="Times New Roman" w:cs="Times New Roman"/>
          <w:color w:val="4A4A4A"/>
          <w:kern w:val="0"/>
          <w:sz w:val="24"/>
          <w:szCs w:val="24"/>
          <w14:ligatures w14:val="none"/>
        </w:rPr>
        <w:t>stakes litigation in the areas of product liability, healthcare, commercial disputes, civil and criminal fraud, and intellectual property. As a litigator, he tried cases to verdict in state and federal courts throughout the country and developed an active appellate practice, having argued more than 50 cases before several federal circuits as well as the Minnesota Supreme Court and Court of Appeals.</w:t>
      </w:r>
    </w:p>
    <w:p w14:paraId="108126DB" w14:textId="77777777" w:rsidR="00A12BFC" w:rsidRDefault="00A12BFC" w:rsidP="00A12BFC">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24580425" w14:textId="1E8FDF95" w:rsidR="007861DF" w:rsidRDefault="004B0EA4" w:rsidP="00A12BFC">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 xml:space="preserve">Judge Schultz </w:t>
      </w:r>
      <w:r w:rsidR="007861DF" w:rsidRPr="007861DF">
        <w:rPr>
          <w:rFonts w:ascii="Times New Roman" w:eastAsia="Times New Roman" w:hAnsi="Times New Roman" w:cs="Times New Roman"/>
          <w:color w:val="4A4A4A"/>
          <w:kern w:val="0"/>
          <w:sz w:val="24"/>
          <w:szCs w:val="24"/>
          <w14:ligatures w14:val="none"/>
        </w:rPr>
        <w:t>is board certified as a Civil Trial Advocate by the National Board of Trial Advocacy and as a Civil Trial Specialist by the Minnesota State Bar Association. In addition, he has taught trial advocacy at the National Institute for Trial Advocacy (NITA) as well as legal writing at the University of Minnesota Law School and William Mitchell College of Law. He has lectured on constitutional law at Carleton College and criminal law to undergraduates while a law student at Stanford University.</w:t>
      </w:r>
    </w:p>
    <w:p w14:paraId="23BD3D87" w14:textId="77777777" w:rsidR="00392C7C" w:rsidRPr="00A12BFC" w:rsidRDefault="00392C7C" w:rsidP="00A12BFC">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35AA1F83" w14:textId="77777777" w:rsidR="00297172" w:rsidRDefault="00297172" w:rsidP="000472B4">
      <w:pPr>
        <w:shd w:val="clear" w:color="auto" w:fill="FFFFFF"/>
        <w:spacing w:after="0" w:line="240" w:lineRule="auto"/>
        <w:ind w:firstLine="720"/>
        <w:rPr>
          <w:rFonts w:ascii="Times New Roman" w:eastAsia="Times New Roman" w:hAnsi="Times New Roman" w:cs="Times New Roman"/>
          <w:color w:val="4A4A4A"/>
          <w:kern w:val="0"/>
          <w:sz w:val="24"/>
          <w:szCs w:val="24"/>
          <w14:ligatures w14:val="none"/>
        </w:rPr>
      </w:pPr>
    </w:p>
    <w:p w14:paraId="47476CCA" w14:textId="77777777" w:rsidR="0009367A" w:rsidRDefault="0009367A" w:rsidP="004D660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FC2B11">
        <w:rPr>
          <w:rFonts w:ascii="Times New Roman" w:eastAsia="Times New Roman" w:hAnsi="Times New Roman" w:cs="Times New Roman"/>
          <w:b/>
          <w:bCs/>
          <w:color w:val="4A4A4A"/>
          <w:kern w:val="0"/>
          <w:sz w:val="24"/>
          <w:szCs w:val="24"/>
          <w14:ligatures w14:val="none"/>
        </w:rPr>
        <w:lastRenderedPageBreak/>
        <w:t xml:space="preserve">Michelle Six, </w:t>
      </w:r>
      <w:proofErr w:type="spellStart"/>
      <w:r w:rsidRPr="00FC2B11">
        <w:rPr>
          <w:rFonts w:ascii="Times New Roman" w:eastAsia="Times New Roman" w:hAnsi="Times New Roman" w:cs="Times New Roman"/>
          <w:b/>
          <w:bCs/>
          <w:color w:val="4A4A4A"/>
          <w:kern w:val="0"/>
          <w:sz w:val="24"/>
          <w:szCs w:val="24"/>
          <w14:ligatures w14:val="none"/>
        </w:rPr>
        <w:t>Gunster</w:t>
      </w:r>
      <w:proofErr w:type="spellEnd"/>
    </w:p>
    <w:p w14:paraId="62265C9D" w14:textId="77777777" w:rsidR="00472118" w:rsidRPr="00FC2B11" w:rsidRDefault="00472118" w:rsidP="004D660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44B5F220" w14:textId="4ACA117D" w:rsidR="0094123B" w:rsidRPr="00FC2B11" w:rsidRDefault="0094123B" w:rsidP="004D6601">
      <w:pPr>
        <w:spacing w:after="0"/>
        <w:rPr>
          <w:rFonts w:ascii="Times New Roman" w:hAnsi="Times New Roman" w:cs="Times New Roman"/>
          <w:color w:val="4A4A4A"/>
          <w:sz w:val="24"/>
          <w:szCs w:val="24"/>
        </w:rPr>
      </w:pPr>
      <w:r w:rsidRPr="00FC2B11">
        <w:rPr>
          <w:rFonts w:ascii="Times New Roman" w:hAnsi="Times New Roman" w:cs="Times New Roman"/>
          <w:color w:val="4A4A4A"/>
          <w:sz w:val="24"/>
          <w:szCs w:val="24"/>
        </w:rPr>
        <w:t>Michelle is a nationally recognized litigator focused on electronic discovery law, data privacy, cross border discovery, and AI technology exploration. She counsels clients on the development and execution of defensible eDiscovery processes in connection with contentious, high-stakes commercial litigation, products liability cases, antitrust matters, and internal and government investigations. Michelle regularly advises multinational corporations on data loss and records retention, as well as challenges and solutions generated by emerging technologies.</w:t>
      </w:r>
    </w:p>
    <w:p w14:paraId="1316953D" w14:textId="77777777" w:rsidR="0094123B" w:rsidRDefault="0094123B" w:rsidP="004D6601">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4123B">
        <w:rPr>
          <w:rFonts w:ascii="Times New Roman" w:eastAsia="Times New Roman" w:hAnsi="Times New Roman" w:cs="Times New Roman"/>
          <w:color w:val="4A4A4A"/>
          <w:kern w:val="0"/>
          <w:sz w:val="24"/>
          <w:szCs w:val="24"/>
          <w14:ligatures w14:val="none"/>
        </w:rPr>
        <w:t>Michelle frequently writes and speaks about issues and solutions related to electronic discovery. She was recognized in 2019–2022 by </w:t>
      </w:r>
      <w:r w:rsidRPr="0094123B">
        <w:rPr>
          <w:rFonts w:ascii="Times New Roman" w:eastAsia="Times New Roman" w:hAnsi="Times New Roman" w:cs="Times New Roman"/>
          <w:i/>
          <w:iCs/>
          <w:color w:val="4A4A4A"/>
          <w:kern w:val="0"/>
          <w:sz w:val="24"/>
          <w:szCs w:val="24"/>
          <w14:ligatures w14:val="none"/>
        </w:rPr>
        <w:t>The Legal 500</w:t>
      </w:r>
      <w:r w:rsidRPr="0094123B">
        <w:rPr>
          <w:rFonts w:ascii="Times New Roman" w:eastAsia="Times New Roman" w:hAnsi="Times New Roman" w:cs="Times New Roman"/>
          <w:color w:val="4A4A4A"/>
          <w:kern w:val="0"/>
          <w:sz w:val="24"/>
          <w:szCs w:val="24"/>
          <w14:ligatures w14:val="none"/>
        </w:rPr>
        <w:t> for Dispute Resolution: E-Discovery and recognized by </w:t>
      </w:r>
      <w:r w:rsidRPr="0094123B">
        <w:rPr>
          <w:rFonts w:ascii="Times New Roman" w:eastAsia="Times New Roman" w:hAnsi="Times New Roman" w:cs="Times New Roman"/>
          <w:i/>
          <w:iCs/>
          <w:color w:val="4A4A4A"/>
          <w:kern w:val="0"/>
          <w:sz w:val="24"/>
          <w:szCs w:val="24"/>
          <w14:ligatures w14:val="none"/>
        </w:rPr>
        <w:t>Chambers Global</w:t>
      </w:r>
      <w:r w:rsidRPr="0094123B">
        <w:rPr>
          <w:rFonts w:ascii="Times New Roman" w:eastAsia="Times New Roman" w:hAnsi="Times New Roman" w:cs="Times New Roman"/>
          <w:color w:val="4A4A4A"/>
          <w:kern w:val="0"/>
          <w:sz w:val="24"/>
          <w:szCs w:val="24"/>
          <w14:ligatures w14:val="none"/>
        </w:rPr>
        <w:t> in 2021–2023 and </w:t>
      </w:r>
      <w:r w:rsidRPr="0094123B">
        <w:rPr>
          <w:rFonts w:ascii="Times New Roman" w:eastAsia="Times New Roman" w:hAnsi="Times New Roman" w:cs="Times New Roman"/>
          <w:i/>
          <w:iCs/>
          <w:color w:val="4A4A4A"/>
          <w:kern w:val="0"/>
          <w:sz w:val="24"/>
          <w:szCs w:val="24"/>
          <w14:ligatures w14:val="none"/>
        </w:rPr>
        <w:t>Chambers USA</w:t>
      </w:r>
      <w:r w:rsidRPr="0094123B">
        <w:rPr>
          <w:rFonts w:ascii="Times New Roman" w:eastAsia="Times New Roman" w:hAnsi="Times New Roman" w:cs="Times New Roman"/>
          <w:color w:val="4A4A4A"/>
          <w:kern w:val="0"/>
          <w:sz w:val="24"/>
          <w:szCs w:val="24"/>
          <w14:ligatures w14:val="none"/>
        </w:rPr>
        <w:t> in 2020–2023 for her work in E-Discovery &amp; Information Governance. Clients have described Michelle as “absolutely phenomenal; a truly trusted adviser” and “a true visionary in e-discovery; [who] cuts right to the heart of the matter and finds practical solutions that support overall trial strategy.” </w:t>
      </w:r>
    </w:p>
    <w:p w14:paraId="68050D20" w14:textId="77777777" w:rsidR="00472118" w:rsidRPr="0094123B" w:rsidRDefault="00472118" w:rsidP="004D6601">
      <w:pPr>
        <w:shd w:val="clear" w:color="auto" w:fill="FFFFFF"/>
        <w:spacing w:after="0" w:line="240" w:lineRule="auto"/>
        <w:rPr>
          <w:rFonts w:ascii="Times New Roman" w:eastAsia="Times New Roman" w:hAnsi="Times New Roman" w:cs="Times New Roman"/>
          <w:color w:val="4A4A4A"/>
          <w:kern w:val="0"/>
          <w:sz w:val="24"/>
          <w:szCs w:val="24"/>
          <w14:ligatures w14:val="none"/>
        </w:rPr>
      </w:pPr>
    </w:p>
    <w:sectPr w:rsidR="00472118" w:rsidRPr="009412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53044" w14:textId="77777777" w:rsidR="00F7197A" w:rsidRDefault="00F7197A" w:rsidP="00077A5D">
      <w:pPr>
        <w:spacing w:after="0" w:line="240" w:lineRule="auto"/>
      </w:pPr>
      <w:r>
        <w:separator/>
      </w:r>
    </w:p>
  </w:endnote>
  <w:endnote w:type="continuationSeparator" w:id="0">
    <w:p w14:paraId="4DEB871D" w14:textId="77777777" w:rsidR="00F7197A" w:rsidRDefault="00F7197A" w:rsidP="0007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694090"/>
      <w:docPartObj>
        <w:docPartGallery w:val="Page Numbers (Bottom of Page)"/>
        <w:docPartUnique/>
      </w:docPartObj>
    </w:sdtPr>
    <w:sdtEndPr>
      <w:rPr>
        <w:color w:val="7F7F7F" w:themeColor="background1" w:themeShade="7F"/>
        <w:spacing w:val="60"/>
      </w:rPr>
    </w:sdtEndPr>
    <w:sdtContent>
      <w:p w14:paraId="1FC31B02" w14:textId="369DC446" w:rsidR="00392C7C" w:rsidRDefault="00392C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82B641" w14:textId="77777777" w:rsidR="00077A5D" w:rsidRDefault="0007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2E687" w14:textId="77777777" w:rsidR="00F7197A" w:rsidRDefault="00F7197A" w:rsidP="00077A5D">
      <w:pPr>
        <w:spacing w:after="0" w:line="240" w:lineRule="auto"/>
      </w:pPr>
      <w:r>
        <w:separator/>
      </w:r>
    </w:p>
  </w:footnote>
  <w:footnote w:type="continuationSeparator" w:id="0">
    <w:p w14:paraId="3E627A33" w14:textId="77777777" w:rsidR="00F7197A" w:rsidRDefault="00F7197A" w:rsidP="0007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F29C7"/>
    <w:multiLevelType w:val="multilevel"/>
    <w:tmpl w:val="C3C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85ED3"/>
    <w:multiLevelType w:val="multilevel"/>
    <w:tmpl w:val="3D6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312323">
    <w:abstractNumId w:val="1"/>
  </w:num>
  <w:num w:numId="2" w16cid:durableId="159593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7A"/>
    <w:rsid w:val="000472B4"/>
    <w:rsid w:val="00050E58"/>
    <w:rsid w:val="00056250"/>
    <w:rsid w:val="00071F83"/>
    <w:rsid w:val="00077A5D"/>
    <w:rsid w:val="00087E2A"/>
    <w:rsid w:val="0009367A"/>
    <w:rsid w:val="000B7F54"/>
    <w:rsid w:val="000E59EB"/>
    <w:rsid w:val="000F731B"/>
    <w:rsid w:val="00100FDC"/>
    <w:rsid w:val="00141211"/>
    <w:rsid w:val="00150D53"/>
    <w:rsid w:val="00182E5B"/>
    <w:rsid w:val="0018330E"/>
    <w:rsid w:val="00185BB6"/>
    <w:rsid w:val="001D3231"/>
    <w:rsid w:val="001E2F65"/>
    <w:rsid w:val="00225533"/>
    <w:rsid w:val="00245737"/>
    <w:rsid w:val="002471DD"/>
    <w:rsid w:val="00272991"/>
    <w:rsid w:val="00297172"/>
    <w:rsid w:val="002A3DDB"/>
    <w:rsid w:val="00300511"/>
    <w:rsid w:val="00301054"/>
    <w:rsid w:val="00316C89"/>
    <w:rsid w:val="00332D5B"/>
    <w:rsid w:val="00334AC9"/>
    <w:rsid w:val="00384B7E"/>
    <w:rsid w:val="00392C7C"/>
    <w:rsid w:val="003A365E"/>
    <w:rsid w:val="003D33E8"/>
    <w:rsid w:val="003D46D4"/>
    <w:rsid w:val="003F365B"/>
    <w:rsid w:val="003F37A3"/>
    <w:rsid w:val="004143F4"/>
    <w:rsid w:val="00445857"/>
    <w:rsid w:val="00472118"/>
    <w:rsid w:val="004B06A9"/>
    <w:rsid w:val="004B0EA4"/>
    <w:rsid w:val="004B30A0"/>
    <w:rsid w:val="004B68DB"/>
    <w:rsid w:val="004D2F2D"/>
    <w:rsid w:val="004D4854"/>
    <w:rsid w:val="004D6601"/>
    <w:rsid w:val="00514717"/>
    <w:rsid w:val="00520409"/>
    <w:rsid w:val="005478F9"/>
    <w:rsid w:val="005668F8"/>
    <w:rsid w:val="00575B06"/>
    <w:rsid w:val="005817CC"/>
    <w:rsid w:val="00581F80"/>
    <w:rsid w:val="00584101"/>
    <w:rsid w:val="005A0A6C"/>
    <w:rsid w:val="005D447E"/>
    <w:rsid w:val="005D6CFE"/>
    <w:rsid w:val="00616B7D"/>
    <w:rsid w:val="00636D72"/>
    <w:rsid w:val="00645253"/>
    <w:rsid w:val="00670ECD"/>
    <w:rsid w:val="006753C1"/>
    <w:rsid w:val="00691701"/>
    <w:rsid w:val="006948EB"/>
    <w:rsid w:val="006D2EC7"/>
    <w:rsid w:val="006D3AE8"/>
    <w:rsid w:val="006E0AB2"/>
    <w:rsid w:val="00707FF6"/>
    <w:rsid w:val="00723C2B"/>
    <w:rsid w:val="00771D16"/>
    <w:rsid w:val="00773FE4"/>
    <w:rsid w:val="007861DF"/>
    <w:rsid w:val="0079587E"/>
    <w:rsid w:val="007A6324"/>
    <w:rsid w:val="008053FB"/>
    <w:rsid w:val="00807715"/>
    <w:rsid w:val="008252E3"/>
    <w:rsid w:val="00843784"/>
    <w:rsid w:val="008561D1"/>
    <w:rsid w:val="008C3970"/>
    <w:rsid w:val="008D2F67"/>
    <w:rsid w:val="008D39C8"/>
    <w:rsid w:val="0091461E"/>
    <w:rsid w:val="00923248"/>
    <w:rsid w:val="00926763"/>
    <w:rsid w:val="0093150E"/>
    <w:rsid w:val="0094123B"/>
    <w:rsid w:val="00946C81"/>
    <w:rsid w:val="00966F1B"/>
    <w:rsid w:val="00971139"/>
    <w:rsid w:val="009924BD"/>
    <w:rsid w:val="009926E6"/>
    <w:rsid w:val="009A4C33"/>
    <w:rsid w:val="009F4490"/>
    <w:rsid w:val="00A0383A"/>
    <w:rsid w:val="00A06472"/>
    <w:rsid w:val="00A11F0E"/>
    <w:rsid w:val="00A12BFC"/>
    <w:rsid w:val="00A41E19"/>
    <w:rsid w:val="00A43C37"/>
    <w:rsid w:val="00A63B6C"/>
    <w:rsid w:val="00A97261"/>
    <w:rsid w:val="00AA05CE"/>
    <w:rsid w:val="00B031B4"/>
    <w:rsid w:val="00B46927"/>
    <w:rsid w:val="00B563B9"/>
    <w:rsid w:val="00B74F69"/>
    <w:rsid w:val="00BD65A8"/>
    <w:rsid w:val="00BD6BF4"/>
    <w:rsid w:val="00BD7876"/>
    <w:rsid w:val="00BE739A"/>
    <w:rsid w:val="00BE7FE7"/>
    <w:rsid w:val="00C1112C"/>
    <w:rsid w:val="00C36902"/>
    <w:rsid w:val="00C71583"/>
    <w:rsid w:val="00C82C17"/>
    <w:rsid w:val="00CB5807"/>
    <w:rsid w:val="00CB6154"/>
    <w:rsid w:val="00CB7F33"/>
    <w:rsid w:val="00CE040D"/>
    <w:rsid w:val="00CF4BE9"/>
    <w:rsid w:val="00D05DB3"/>
    <w:rsid w:val="00D406BE"/>
    <w:rsid w:val="00D62686"/>
    <w:rsid w:val="00D7704B"/>
    <w:rsid w:val="00DC76AB"/>
    <w:rsid w:val="00E327DD"/>
    <w:rsid w:val="00E35409"/>
    <w:rsid w:val="00E44397"/>
    <w:rsid w:val="00E510E9"/>
    <w:rsid w:val="00EC01D8"/>
    <w:rsid w:val="00ED2FC8"/>
    <w:rsid w:val="00F42CE0"/>
    <w:rsid w:val="00F46073"/>
    <w:rsid w:val="00F7197A"/>
    <w:rsid w:val="00F917E5"/>
    <w:rsid w:val="00FB485F"/>
    <w:rsid w:val="00FC2B11"/>
    <w:rsid w:val="00FD4AF6"/>
    <w:rsid w:val="00FD7FEA"/>
    <w:rsid w:val="00FE1E26"/>
    <w:rsid w:val="00FE1E59"/>
    <w:rsid w:val="00FF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CA0B"/>
  <w15:chartTrackingRefBased/>
  <w15:docId w15:val="{7FFBD515-1497-426C-BCB1-E3D8F1CC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3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3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67A"/>
    <w:rPr>
      <w:rFonts w:eastAsiaTheme="majorEastAsia" w:cstheme="majorBidi"/>
      <w:color w:val="272727" w:themeColor="text1" w:themeTint="D8"/>
    </w:rPr>
  </w:style>
  <w:style w:type="paragraph" w:styleId="Title">
    <w:name w:val="Title"/>
    <w:basedOn w:val="Normal"/>
    <w:next w:val="Normal"/>
    <w:link w:val="TitleChar"/>
    <w:uiPriority w:val="10"/>
    <w:qFormat/>
    <w:rsid w:val="00093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7A"/>
    <w:pPr>
      <w:spacing w:before="160"/>
      <w:jc w:val="center"/>
    </w:pPr>
    <w:rPr>
      <w:i/>
      <w:iCs/>
      <w:color w:val="404040" w:themeColor="text1" w:themeTint="BF"/>
    </w:rPr>
  </w:style>
  <w:style w:type="character" w:customStyle="1" w:styleId="QuoteChar">
    <w:name w:val="Quote Char"/>
    <w:basedOn w:val="DefaultParagraphFont"/>
    <w:link w:val="Quote"/>
    <w:uiPriority w:val="29"/>
    <w:rsid w:val="0009367A"/>
    <w:rPr>
      <w:i/>
      <w:iCs/>
      <w:color w:val="404040" w:themeColor="text1" w:themeTint="BF"/>
    </w:rPr>
  </w:style>
  <w:style w:type="paragraph" w:styleId="ListParagraph">
    <w:name w:val="List Paragraph"/>
    <w:basedOn w:val="Normal"/>
    <w:uiPriority w:val="34"/>
    <w:qFormat/>
    <w:rsid w:val="0009367A"/>
    <w:pPr>
      <w:ind w:left="720"/>
      <w:contextualSpacing/>
    </w:pPr>
  </w:style>
  <w:style w:type="character" w:styleId="IntenseEmphasis">
    <w:name w:val="Intense Emphasis"/>
    <w:basedOn w:val="DefaultParagraphFont"/>
    <w:uiPriority w:val="21"/>
    <w:qFormat/>
    <w:rsid w:val="0009367A"/>
    <w:rPr>
      <w:i/>
      <w:iCs/>
      <w:color w:val="0F4761" w:themeColor="accent1" w:themeShade="BF"/>
    </w:rPr>
  </w:style>
  <w:style w:type="paragraph" w:styleId="IntenseQuote">
    <w:name w:val="Intense Quote"/>
    <w:basedOn w:val="Normal"/>
    <w:next w:val="Normal"/>
    <w:link w:val="IntenseQuoteChar"/>
    <w:uiPriority w:val="30"/>
    <w:qFormat/>
    <w:rsid w:val="00093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67A"/>
    <w:rPr>
      <w:i/>
      <w:iCs/>
      <w:color w:val="0F4761" w:themeColor="accent1" w:themeShade="BF"/>
    </w:rPr>
  </w:style>
  <w:style w:type="character" w:styleId="IntenseReference">
    <w:name w:val="Intense Reference"/>
    <w:basedOn w:val="DefaultParagraphFont"/>
    <w:uiPriority w:val="32"/>
    <w:qFormat/>
    <w:rsid w:val="0009367A"/>
    <w:rPr>
      <w:b/>
      <w:bCs/>
      <w:smallCaps/>
      <w:color w:val="0F4761" w:themeColor="accent1" w:themeShade="BF"/>
      <w:spacing w:val="5"/>
    </w:rPr>
  </w:style>
  <w:style w:type="paragraph" w:styleId="NormalWeb">
    <w:name w:val="Normal (Web)"/>
    <w:basedOn w:val="Normal"/>
    <w:uiPriority w:val="99"/>
    <w:unhideWhenUsed/>
    <w:rsid w:val="00071F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040D"/>
    <w:rPr>
      <w:color w:val="0000FF"/>
      <w:u w:val="single"/>
    </w:rPr>
  </w:style>
  <w:style w:type="character" w:styleId="UnresolvedMention">
    <w:name w:val="Unresolved Mention"/>
    <w:basedOn w:val="DefaultParagraphFont"/>
    <w:uiPriority w:val="99"/>
    <w:semiHidden/>
    <w:unhideWhenUsed/>
    <w:rsid w:val="00670ECD"/>
    <w:rPr>
      <w:color w:val="605E5C"/>
      <w:shd w:val="clear" w:color="auto" w:fill="E1DFDD"/>
    </w:rPr>
  </w:style>
  <w:style w:type="paragraph" w:styleId="Header">
    <w:name w:val="header"/>
    <w:basedOn w:val="Normal"/>
    <w:link w:val="HeaderChar"/>
    <w:uiPriority w:val="99"/>
    <w:unhideWhenUsed/>
    <w:rsid w:val="0007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A5D"/>
  </w:style>
  <w:style w:type="paragraph" w:styleId="Footer">
    <w:name w:val="footer"/>
    <w:basedOn w:val="Normal"/>
    <w:link w:val="FooterChar"/>
    <w:uiPriority w:val="99"/>
    <w:unhideWhenUsed/>
    <w:rsid w:val="0007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3204">
      <w:bodyDiv w:val="1"/>
      <w:marLeft w:val="0"/>
      <w:marRight w:val="0"/>
      <w:marTop w:val="0"/>
      <w:marBottom w:val="0"/>
      <w:divBdr>
        <w:top w:val="none" w:sz="0" w:space="0" w:color="auto"/>
        <w:left w:val="none" w:sz="0" w:space="0" w:color="auto"/>
        <w:bottom w:val="none" w:sz="0" w:space="0" w:color="auto"/>
        <w:right w:val="none" w:sz="0" w:space="0" w:color="auto"/>
      </w:divBdr>
    </w:div>
    <w:div w:id="126582421">
      <w:bodyDiv w:val="1"/>
      <w:marLeft w:val="0"/>
      <w:marRight w:val="0"/>
      <w:marTop w:val="0"/>
      <w:marBottom w:val="0"/>
      <w:divBdr>
        <w:top w:val="none" w:sz="0" w:space="0" w:color="auto"/>
        <w:left w:val="none" w:sz="0" w:space="0" w:color="auto"/>
        <w:bottom w:val="none" w:sz="0" w:space="0" w:color="auto"/>
        <w:right w:val="none" w:sz="0" w:space="0" w:color="auto"/>
      </w:divBdr>
    </w:div>
    <w:div w:id="207961641">
      <w:bodyDiv w:val="1"/>
      <w:marLeft w:val="0"/>
      <w:marRight w:val="0"/>
      <w:marTop w:val="0"/>
      <w:marBottom w:val="0"/>
      <w:divBdr>
        <w:top w:val="none" w:sz="0" w:space="0" w:color="auto"/>
        <w:left w:val="none" w:sz="0" w:space="0" w:color="auto"/>
        <w:bottom w:val="none" w:sz="0" w:space="0" w:color="auto"/>
        <w:right w:val="none" w:sz="0" w:space="0" w:color="auto"/>
      </w:divBdr>
    </w:div>
    <w:div w:id="260798750">
      <w:bodyDiv w:val="1"/>
      <w:marLeft w:val="0"/>
      <w:marRight w:val="0"/>
      <w:marTop w:val="0"/>
      <w:marBottom w:val="0"/>
      <w:divBdr>
        <w:top w:val="none" w:sz="0" w:space="0" w:color="auto"/>
        <w:left w:val="none" w:sz="0" w:space="0" w:color="auto"/>
        <w:bottom w:val="none" w:sz="0" w:space="0" w:color="auto"/>
        <w:right w:val="none" w:sz="0" w:space="0" w:color="auto"/>
      </w:divBdr>
    </w:div>
    <w:div w:id="414018767">
      <w:bodyDiv w:val="1"/>
      <w:marLeft w:val="0"/>
      <w:marRight w:val="0"/>
      <w:marTop w:val="0"/>
      <w:marBottom w:val="0"/>
      <w:divBdr>
        <w:top w:val="none" w:sz="0" w:space="0" w:color="auto"/>
        <w:left w:val="none" w:sz="0" w:space="0" w:color="auto"/>
        <w:bottom w:val="none" w:sz="0" w:space="0" w:color="auto"/>
        <w:right w:val="none" w:sz="0" w:space="0" w:color="auto"/>
      </w:divBdr>
    </w:div>
    <w:div w:id="837618584">
      <w:bodyDiv w:val="1"/>
      <w:marLeft w:val="0"/>
      <w:marRight w:val="0"/>
      <w:marTop w:val="0"/>
      <w:marBottom w:val="0"/>
      <w:divBdr>
        <w:top w:val="none" w:sz="0" w:space="0" w:color="auto"/>
        <w:left w:val="none" w:sz="0" w:space="0" w:color="auto"/>
        <w:bottom w:val="none" w:sz="0" w:space="0" w:color="auto"/>
        <w:right w:val="none" w:sz="0" w:space="0" w:color="auto"/>
      </w:divBdr>
    </w:div>
    <w:div w:id="869800639">
      <w:bodyDiv w:val="1"/>
      <w:marLeft w:val="0"/>
      <w:marRight w:val="0"/>
      <w:marTop w:val="0"/>
      <w:marBottom w:val="0"/>
      <w:divBdr>
        <w:top w:val="none" w:sz="0" w:space="0" w:color="auto"/>
        <w:left w:val="none" w:sz="0" w:space="0" w:color="auto"/>
        <w:bottom w:val="none" w:sz="0" w:space="0" w:color="auto"/>
        <w:right w:val="none" w:sz="0" w:space="0" w:color="auto"/>
      </w:divBdr>
    </w:div>
    <w:div w:id="913006385">
      <w:bodyDiv w:val="1"/>
      <w:marLeft w:val="0"/>
      <w:marRight w:val="0"/>
      <w:marTop w:val="0"/>
      <w:marBottom w:val="0"/>
      <w:divBdr>
        <w:top w:val="none" w:sz="0" w:space="0" w:color="auto"/>
        <w:left w:val="none" w:sz="0" w:space="0" w:color="auto"/>
        <w:bottom w:val="none" w:sz="0" w:space="0" w:color="auto"/>
        <w:right w:val="none" w:sz="0" w:space="0" w:color="auto"/>
      </w:divBdr>
    </w:div>
    <w:div w:id="1006860625">
      <w:bodyDiv w:val="1"/>
      <w:marLeft w:val="0"/>
      <w:marRight w:val="0"/>
      <w:marTop w:val="0"/>
      <w:marBottom w:val="0"/>
      <w:divBdr>
        <w:top w:val="none" w:sz="0" w:space="0" w:color="auto"/>
        <w:left w:val="none" w:sz="0" w:space="0" w:color="auto"/>
        <w:bottom w:val="none" w:sz="0" w:space="0" w:color="auto"/>
        <w:right w:val="none" w:sz="0" w:space="0" w:color="auto"/>
      </w:divBdr>
    </w:div>
    <w:div w:id="1014112484">
      <w:bodyDiv w:val="1"/>
      <w:marLeft w:val="0"/>
      <w:marRight w:val="0"/>
      <w:marTop w:val="0"/>
      <w:marBottom w:val="0"/>
      <w:divBdr>
        <w:top w:val="none" w:sz="0" w:space="0" w:color="auto"/>
        <w:left w:val="none" w:sz="0" w:space="0" w:color="auto"/>
        <w:bottom w:val="none" w:sz="0" w:space="0" w:color="auto"/>
        <w:right w:val="none" w:sz="0" w:space="0" w:color="auto"/>
      </w:divBdr>
    </w:div>
    <w:div w:id="1043335871">
      <w:bodyDiv w:val="1"/>
      <w:marLeft w:val="0"/>
      <w:marRight w:val="0"/>
      <w:marTop w:val="0"/>
      <w:marBottom w:val="0"/>
      <w:divBdr>
        <w:top w:val="none" w:sz="0" w:space="0" w:color="auto"/>
        <w:left w:val="none" w:sz="0" w:space="0" w:color="auto"/>
        <w:bottom w:val="none" w:sz="0" w:space="0" w:color="auto"/>
        <w:right w:val="none" w:sz="0" w:space="0" w:color="auto"/>
      </w:divBdr>
    </w:div>
    <w:div w:id="1062867528">
      <w:bodyDiv w:val="1"/>
      <w:marLeft w:val="0"/>
      <w:marRight w:val="0"/>
      <w:marTop w:val="0"/>
      <w:marBottom w:val="0"/>
      <w:divBdr>
        <w:top w:val="none" w:sz="0" w:space="0" w:color="auto"/>
        <w:left w:val="none" w:sz="0" w:space="0" w:color="auto"/>
        <w:bottom w:val="none" w:sz="0" w:space="0" w:color="auto"/>
        <w:right w:val="none" w:sz="0" w:space="0" w:color="auto"/>
      </w:divBdr>
    </w:div>
    <w:div w:id="1204900488">
      <w:bodyDiv w:val="1"/>
      <w:marLeft w:val="0"/>
      <w:marRight w:val="0"/>
      <w:marTop w:val="0"/>
      <w:marBottom w:val="0"/>
      <w:divBdr>
        <w:top w:val="none" w:sz="0" w:space="0" w:color="auto"/>
        <w:left w:val="none" w:sz="0" w:space="0" w:color="auto"/>
        <w:bottom w:val="none" w:sz="0" w:space="0" w:color="auto"/>
        <w:right w:val="none" w:sz="0" w:space="0" w:color="auto"/>
      </w:divBdr>
    </w:div>
    <w:div w:id="1261840365">
      <w:bodyDiv w:val="1"/>
      <w:marLeft w:val="0"/>
      <w:marRight w:val="0"/>
      <w:marTop w:val="0"/>
      <w:marBottom w:val="0"/>
      <w:divBdr>
        <w:top w:val="none" w:sz="0" w:space="0" w:color="auto"/>
        <w:left w:val="none" w:sz="0" w:space="0" w:color="auto"/>
        <w:bottom w:val="none" w:sz="0" w:space="0" w:color="auto"/>
        <w:right w:val="none" w:sz="0" w:space="0" w:color="auto"/>
      </w:divBdr>
    </w:div>
    <w:div w:id="1428429540">
      <w:bodyDiv w:val="1"/>
      <w:marLeft w:val="0"/>
      <w:marRight w:val="0"/>
      <w:marTop w:val="0"/>
      <w:marBottom w:val="0"/>
      <w:divBdr>
        <w:top w:val="none" w:sz="0" w:space="0" w:color="auto"/>
        <w:left w:val="none" w:sz="0" w:space="0" w:color="auto"/>
        <w:bottom w:val="none" w:sz="0" w:space="0" w:color="auto"/>
        <w:right w:val="none" w:sz="0" w:space="0" w:color="auto"/>
      </w:divBdr>
    </w:div>
    <w:div w:id="1431314514">
      <w:bodyDiv w:val="1"/>
      <w:marLeft w:val="0"/>
      <w:marRight w:val="0"/>
      <w:marTop w:val="0"/>
      <w:marBottom w:val="0"/>
      <w:divBdr>
        <w:top w:val="none" w:sz="0" w:space="0" w:color="auto"/>
        <w:left w:val="none" w:sz="0" w:space="0" w:color="auto"/>
        <w:bottom w:val="none" w:sz="0" w:space="0" w:color="auto"/>
        <w:right w:val="none" w:sz="0" w:space="0" w:color="auto"/>
      </w:divBdr>
    </w:div>
    <w:div w:id="1516727108">
      <w:bodyDiv w:val="1"/>
      <w:marLeft w:val="0"/>
      <w:marRight w:val="0"/>
      <w:marTop w:val="0"/>
      <w:marBottom w:val="0"/>
      <w:divBdr>
        <w:top w:val="none" w:sz="0" w:space="0" w:color="auto"/>
        <w:left w:val="none" w:sz="0" w:space="0" w:color="auto"/>
        <w:bottom w:val="none" w:sz="0" w:space="0" w:color="auto"/>
        <w:right w:val="none" w:sz="0" w:space="0" w:color="auto"/>
      </w:divBdr>
      <w:divsChild>
        <w:div w:id="456992379">
          <w:marLeft w:val="0"/>
          <w:marRight w:val="0"/>
          <w:marTop w:val="0"/>
          <w:marBottom w:val="445"/>
          <w:divBdr>
            <w:top w:val="none" w:sz="0" w:space="0" w:color="auto"/>
            <w:left w:val="none" w:sz="0" w:space="0" w:color="auto"/>
            <w:bottom w:val="none" w:sz="0" w:space="0" w:color="auto"/>
            <w:right w:val="none" w:sz="0" w:space="0" w:color="auto"/>
          </w:divBdr>
          <w:divsChild>
            <w:div w:id="102115168">
              <w:marLeft w:val="0"/>
              <w:marRight w:val="0"/>
              <w:marTop w:val="0"/>
              <w:marBottom w:val="0"/>
              <w:divBdr>
                <w:top w:val="none" w:sz="0" w:space="0" w:color="auto"/>
                <w:left w:val="none" w:sz="0" w:space="0" w:color="auto"/>
                <w:bottom w:val="none" w:sz="0" w:space="0" w:color="auto"/>
                <w:right w:val="none" w:sz="0" w:space="0" w:color="auto"/>
              </w:divBdr>
            </w:div>
          </w:divsChild>
        </w:div>
        <w:div w:id="1171721416">
          <w:marLeft w:val="0"/>
          <w:marRight w:val="0"/>
          <w:marTop w:val="0"/>
          <w:marBottom w:val="0"/>
          <w:divBdr>
            <w:top w:val="none" w:sz="0" w:space="0" w:color="auto"/>
            <w:left w:val="none" w:sz="0" w:space="0" w:color="auto"/>
            <w:bottom w:val="none" w:sz="0" w:space="0" w:color="auto"/>
            <w:right w:val="none" w:sz="0" w:space="0" w:color="auto"/>
          </w:divBdr>
        </w:div>
      </w:divsChild>
    </w:div>
    <w:div w:id="1531532810">
      <w:bodyDiv w:val="1"/>
      <w:marLeft w:val="0"/>
      <w:marRight w:val="0"/>
      <w:marTop w:val="0"/>
      <w:marBottom w:val="0"/>
      <w:divBdr>
        <w:top w:val="none" w:sz="0" w:space="0" w:color="auto"/>
        <w:left w:val="none" w:sz="0" w:space="0" w:color="auto"/>
        <w:bottom w:val="none" w:sz="0" w:space="0" w:color="auto"/>
        <w:right w:val="none" w:sz="0" w:space="0" w:color="auto"/>
      </w:divBdr>
    </w:div>
    <w:div w:id="1683585154">
      <w:bodyDiv w:val="1"/>
      <w:marLeft w:val="0"/>
      <w:marRight w:val="0"/>
      <w:marTop w:val="0"/>
      <w:marBottom w:val="0"/>
      <w:divBdr>
        <w:top w:val="none" w:sz="0" w:space="0" w:color="auto"/>
        <w:left w:val="none" w:sz="0" w:space="0" w:color="auto"/>
        <w:bottom w:val="none" w:sz="0" w:space="0" w:color="auto"/>
        <w:right w:val="none" w:sz="0" w:space="0" w:color="auto"/>
      </w:divBdr>
    </w:div>
    <w:div w:id="18958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 U S _ A D M I N ! 8 2 9 8 8 0 9 4 . 1 < / d o c u m e n t i d >  
     < s e n d e r i d > D R C O H E N < / s e n d e r i d >  
     < s e n d e r e m a i l > D R C O H E N @ R E E D S M I T H . C O M < / s e n d e r e m a i l >  
     < l a s t m o d i f i e d > 2 0 2 4 - 0 1 - 2 2 T 1 0 : 0 1 : 0 0 . 0 0 0 0 0 0 0 - 0 5 : 0 0 < / l a s t m o d i f i e d >  
     < d a t a b a s e > U S _ A D M I N < / d a t a b a s e >  
 < / p r o p e r t i e s > 
</file>

<file path=customXml/itemProps1.xml><?xml version="1.0" encoding="utf-8"?>
<ds:datastoreItem xmlns:ds="http://schemas.openxmlformats.org/officeDocument/2006/customXml" ds:itemID="{89449707-E1B3-498B-8938-24FBC2290D3A}">
  <ds:schemaRefs>
    <ds:schemaRef ds:uri="http://schemas.openxmlformats.org/officeDocument/2006/bibliography"/>
  </ds:schemaRefs>
</ds:datastoreItem>
</file>

<file path=customXml/itemProps2.xml><?xml version="1.0" encoding="utf-8"?>
<ds:datastoreItem xmlns:ds="http://schemas.openxmlformats.org/officeDocument/2006/customXml" ds:itemID="{A53576C9-A232-4EF9-A9B5-6BE22501AF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3225</Words>
  <Characters>18386</Characters>
  <Application>Microsoft Office Word</Application>
  <DocSecurity>0</DocSecurity>
  <Lines>153</Lines>
  <Paragraphs>43</Paragraphs>
  <ScaleCrop>false</ScaleCrop>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Rabiej</dc:creator>
  <cp:lastModifiedBy>John Rabiej</cp:lastModifiedBy>
  <cp:revision>3</cp:revision>
  <cp:lastPrinted>2024-01-22T15:03:00Z</cp:lastPrinted>
  <dcterms:created xsi:type="dcterms:W3CDTF">2024-03-22T13:50:00Z</dcterms:created>
  <dcterms:modified xsi:type="dcterms:W3CDTF">2024-03-22T13:52:00Z</dcterms:modified>
</cp:coreProperties>
</file>