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F34DC" w14:textId="42B4D8FF" w:rsidR="00056D8C" w:rsidRDefault="00056D8C" w:rsidP="00056D8C">
      <w:pPr>
        <w:shd w:val="clear" w:color="auto" w:fill="FFFFFF"/>
        <w:spacing w:after="0" w:line="240" w:lineRule="auto"/>
        <w:ind w:left="720" w:right="720"/>
        <w:jc w:val="center"/>
        <w:rPr>
          <w:rFonts w:ascii="Times New Roman" w:eastAsia="Times New Roman" w:hAnsi="Times New Roman" w:cs="Times New Roman"/>
          <w:b/>
          <w:bCs/>
          <w:color w:val="222222"/>
          <w:kern w:val="0"/>
          <w:sz w:val="24"/>
          <w:szCs w:val="24"/>
          <w14:ligatures w14:val="none"/>
        </w:rPr>
      </w:pPr>
      <w:bookmarkStart w:id="0" w:name="_Hlk158443991"/>
      <w:r>
        <w:rPr>
          <w:rFonts w:ascii="Times New Roman" w:eastAsia="Times New Roman" w:hAnsi="Times New Roman" w:cs="Times New Roman"/>
          <w:b/>
          <w:bCs/>
          <w:color w:val="222222"/>
          <w:kern w:val="0"/>
          <w:sz w:val="24"/>
          <w:szCs w:val="24"/>
          <w14:ligatures w14:val="none"/>
        </w:rPr>
        <w:t>OPES EXCERPT – MARCH 11, 2024</w:t>
      </w:r>
    </w:p>
    <w:p w14:paraId="2B3AC955" w14:textId="77777777" w:rsidR="00056D8C" w:rsidRDefault="00056D8C" w:rsidP="00056D8C">
      <w:pPr>
        <w:shd w:val="clear" w:color="auto" w:fill="FFFFFF"/>
        <w:spacing w:after="0" w:line="240" w:lineRule="auto"/>
        <w:ind w:left="720" w:right="720"/>
        <w:jc w:val="both"/>
        <w:rPr>
          <w:rFonts w:ascii="Times New Roman" w:eastAsia="Times New Roman" w:hAnsi="Times New Roman" w:cs="Times New Roman"/>
          <w:b/>
          <w:bCs/>
          <w:color w:val="222222"/>
          <w:kern w:val="0"/>
          <w:sz w:val="24"/>
          <w:szCs w:val="24"/>
          <w14:ligatures w14:val="none"/>
        </w:rPr>
      </w:pPr>
    </w:p>
    <w:p w14:paraId="3AB0699E" w14:textId="409B91F2" w:rsidR="00056D8C" w:rsidRPr="001334EF" w:rsidRDefault="00056D8C" w:rsidP="00056D8C">
      <w:pPr>
        <w:shd w:val="clear" w:color="auto" w:fill="FFFFFF"/>
        <w:spacing w:after="0" w:line="240" w:lineRule="auto"/>
        <w:ind w:left="720" w:right="720"/>
        <w:jc w:val="both"/>
        <w:rPr>
          <w:rFonts w:ascii="Times New Roman" w:eastAsia="Times New Roman" w:hAnsi="Times New Roman" w:cs="Times New Roman"/>
          <w:b/>
          <w:bCs/>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 xml:space="preserve">GUIDELINE 2: </w:t>
      </w:r>
      <w:r w:rsidRPr="00E62585">
        <w:rPr>
          <w:rFonts w:ascii="Times New Roman" w:eastAsia="Times New Roman" w:hAnsi="Times New Roman" w:cs="Times New Roman"/>
          <w:color w:val="222222"/>
          <w:kern w:val="0"/>
          <w:sz w:val="24"/>
          <w:szCs w:val="24"/>
          <w14:ligatures w14:val="none"/>
        </w:rPr>
        <w:t xml:space="preserve">OPES </w:t>
      </w:r>
      <w:r>
        <w:rPr>
          <w:rFonts w:ascii="Times New Roman" w:eastAsia="Times New Roman" w:hAnsi="Times New Roman" w:cs="Times New Roman"/>
          <w:color w:val="222222"/>
          <w:kern w:val="0"/>
          <w:sz w:val="24"/>
          <w:szCs w:val="24"/>
          <w14:ligatures w14:val="none"/>
        </w:rPr>
        <w:t>is a sequential process that narrows all possibly discoverable matter (</w:t>
      </w:r>
      <w:r w:rsidRPr="00442932">
        <w:rPr>
          <w:rFonts w:ascii="Times New Roman" w:eastAsia="Times New Roman" w:hAnsi="Times New Roman" w:cs="Times New Roman"/>
          <w:i/>
          <w:iCs/>
          <w:color w:val="222222"/>
          <w:kern w:val="0"/>
          <w:sz w:val="24"/>
          <w:szCs w:val="24"/>
          <w14:ligatures w14:val="none"/>
        </w:rPr>
        <w:t>e.g</w:t>
      </w:r>
      <w:r>
        <w:rPr>
          <w:rFonts w:ascii="Times New Roman" w:eastAsia="Times New Roman" w:hAnsi="Times New Roman" w:cs="Times New Roman"/>
          <w:color w:val="222222"/>
          <w:kern w:val="0"/>
          <w:sz w:val="24"/>
          <w:szCs w:val="24"/>
          <w14:ligatures w14:val="none"/>
        </w:rPr>
        <w:t>., matter subject to preservation obligations) to information that is important (significant) in resolving the issues.</w:t>
      </w:r>
      <w:r w:rsidRPr="001334EF">
        <w:rPr>
          <w:rStyle w:val="FootnoteReference"/>
          <w:rFonts w:ascii="Times New Roman" w:eastAsia="Times New Roman" w:hAnsi="Times New Roman" w:cs="Times New Roman"/>
          <w:color w:val="222222"/>
          <w:kern w:val="0"/>
          <w:sz w:val="24"/>
          <w:szCs w:val="24"/>
          <w14:ligatures w14:val="none"/>
        </w:rPr>
        <w:footnoteReference w:id="1"/>
      </w:r>
      <w:r>
        <w:rPr>
          <w:rFonts w:ascii="Times New Roman" w:eastAsia="Times New Roman" w:hAnsi="Times New Roman" w:cs="Times New Roman"/>
          <w:color w:val="222222"/>
          <w:kern w:val="0"/>
          <w:sz w:val="24"/>
          <w:szCs w:val="24"/>
          <w14:ligatures w14:val="none"/>
        </w:rPr>
        <w:t xml:space="preserve">  </w:t>
      </w:r>
    </w:p>
    <w:p w14:paraId="1CD0A186" w14:textId="77777777" w:rsidR="00056D8C" w:rsidRPr="001334EF"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AD16454" w14:textId="77777777" w:rsidR="00056D8C" w:rsidRPr="0036441A"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36441A">
        <w:rPr>
          <w:rFonts w:ascii="Times New Roman" w:eastAsia="Times New Roman" w:hAnsi="Times New Roman" w:cs="Times New Roman"/>
          <w:color w:val="222222"/>
          <w:kern w:val="0"/>
          <w:sz w:val="24"/>
          <w:szCs w:val="24"/>
          <w14:ligatures w14:val="none"/>
        </w:rPr>
        <w:t xml:space="preserve">√ </w:t>
      </w:r>
      <w:r w:rsidRPr="0036441A">
        <w:rPr>
          <w:rFonts w:ascii="Times New Roman" w:eastAsia="Times New Roman" w:hAnsi="Times New Roman" w:cs="Times New Roman"/>
          <w:color w:val="222222"/>
          <w:kern w:val="0"/>
          <w:sz w:val="24"/>
          <w:szCs w:val="24"/>
          <w:u w:val="single"/>
          <w14:ligatures w14:val="none"/>
        </w:rPr>
        <w:t>How do we start the process of looking for information that is important in resolving the issues?</w:t>
      </w:r>
      <w:r w:rsidRPr="0036441A">
        <w:rPr>
          <w:rFonts w:ascii="Times New Roman" w:eastAsia="Times New Roman" w:hAnsi="Times New Roman" w:cs="Times New Roman"/>
          <w:color w:val="222222"/>
          <w:kern w:val="0"/>
          <w:sz w:val="24"/>
          <w:szCs w:val="24"/>
          <w14:ligatures w14:val="none"/>
        </w:rPr>
        <w:t xml:space="preserve"> </w:t>
      </w:r>
    </w:p>
    <w:p w14:paraId="1E02AB68" w14:textId="77777777" w:rsidR="00056D8C"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677673CB" w14:textId="77777777" w:rsidR="00056D8C" w:rsidRDefault="00056D8C" w:rsidP="00056D8C">
      <w:pPr>
        <w:jc w:val="both"/>
        <w:rPr>
          <w:rFonts w:ascii="Times New Roman" w:hAnsi="Times New Roman" w:cs="Times New Roman"/>
          <w:sz w:val="24"/>
          <w:szCs w:val="24"/>
        </w:rPr>
      </w:pPr>
      <w:r>
        <w:rPr>
          <w:rFonts w:ascii="Times New Roman" w:eastAsia="Times New Roman" w:hAnsi="Times New Roman" w:cs="Times New Roman"/>
          <w:color w:val="222222"/>
          <w:kern w:val="0"/>
          <w:sz w:val="24"/>
          <w:szCs w:val="24"/>
          <w14:ligatures w14:val="none"/>
        </w:rPr>
        <w:t>The responding party typically follows a series of well-accepted steps</w:t>
      </w:r>
      <w:r>
        <w:rPr>
          <w:rFonts w:ascii="Times New Roman" w:hAnsi="Times New Roman" w:cs="Times New Roman"/>
          <w:sz w:val="24"/>
          <w:szCs w:val="24"/>
        </w:rPr>
        <w:t xml:space="preserve"> in meeting its discovery obligations. These steps are most effective when the parties can come to a “meeting of the minds” on the scope and significance of discoverable information.  The Manual for Complex Litigation identifies the first step: “</w:t>
      </w:r>
      <w:r w:rsidRPr="001334EF">
        <w:rPr>
          <w:rFonts w:ascii="Times New Roman" w:hAnsi="Times New Roman" w:cs="Times New Roman"/>
          <w:sz w:val="24"/>
          <w:szCs w:val="24"/>
        </w:rPr>
        <w:t xml:space="preserve">The </w:t>
      </w:r>
      <w:r w:rsidRPr="001334EF">
        <w:rPr>
          <w:rFonts w:ascii="Times New Roman" w:hAnsi="Times New Roman" w:cs="Times New Roman"/>
          <w:i/>
          <w:iCs/>
          <w:sz w:val="24"/>
          <w:szCs w:val="24"/>
        </w:rPr>
        <w:t>sine qua non</w:t>
      </w:r>
      <w:r w:rsidRPr="001334EF">
        <w:rPr>
          <w:rFonts w:ascii="Times New Roman" w:hAnsi="Times New Roman" w:cs="Times New Roman"/>
          <w:sz w:val="24"/>
          <w:szCs w:val="24"/>
        </w:rPr>
        <w:t xml:space="preserve"> of managing complex litigation is defining the issues in the litigation.  The materiality of facts and the scope of discovery (and the trial) cannot be determined without identification and definition of the controverted issues.”</w:t>
      </w:r>
      <w:r w:rsidRPr="001334EF">
        <w:rPr>
          <w:rStyle w:val="FootnoteReference"/>
          <w:rFonts w:ascii="Times New Roman" w:hAnsi="Times New Roman" w:cs="Times New Roman"/>
          <w:sz w:val="24"/>
          <w:szCs w:val="24"/>
        </w:rPr>
        <w:footnoteReference w:id="2"/>
      </w:r>
      <w:r w:rsidRPr="001334EF">
        <w:rPr>
          <w:rFonts w:ascii="Times New Roman" w:hAnsi="Times New Roman" w:cs="Times New Roman"/>
          <w:sz w:val="24"/>
          <w:szCs w:val="24"/>
        </w:rPr>
        <w:t xml:space="preserve">  </w:t>
      </w:r>
    </w:p>
    <w:p w14:paraId="464529BB" w14:textId="77777777" w:rsidR="00056D8C"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 xml:space="preserve">At the outset of litigation, however, </w:t>
      </w:r>
      <w:r>
        <w:rPr>
          <w:rFonts w:ascii="Times New Roman" w:hAnsi="Times New Roman" w:cs="Times New Roman"/>
          <w:sz w:val="24"/>
          <w:szCs w:val="24"/>
        </w:rPr>
        <w:t>neither</w:t>
      </w:r>
      <w:r w:rsidRPr="001334EF">
        <w:rPr>
          <w:rFonts w:ascii="Times New Roman" w:hAnsi="Times New Roman" w:cs="Times New Roman"/>
          <w:sz w:val="24"/>
          <w:szCs w:val="24"/>
        </w:rPr>
        <w:t xml:space="preserve"> part</w:t>
      </w:r>
      <w:r>
        <w:rPr>
          <w:rFonts w:ascii="Times New Roman" w:hAnsi="Times New Roman" w:cs="Times New Roman"/>
          <w:sz w:val="24"/>
          <w:szCs w:val="24"/>
        </w:rPr>
        <w:t>y</w:t>
      </w:r>
      <w:r w:rsidRPr="001334EF">
        <w:rPr>
          <w:rFonts w:ascii="Times New Roman" w:hAnsi="Times New Roman" w:cs="Times New Roman"/>
          <w:sz w:val="24"/>
          <w:szCs w:val="24"/>
        </w:rPr>
        <w:t xml:space="preserve"> usually know</w:t>
      </w:r>
      <w:r>
        <w:rPr>
          <w:rFonts w:ascii="Times New Roman" w:hAnsi="Times New Roman" w:cs="Times New Roman"/>
          <w:sz w:val="24"/>
          <w:szCs w:val="24"/>
        </w:rPr>
        <w:t>s</w:t>
      </w:r>
      <w:r w:rsidRPr="001334EF">
        <w:rPr>
          <w:rFonts w:ascii="Times New Roman" w:hAnsi="Times New Roman" w:cs="Times New Roman"/>
          <w:sz w:val="24"/>
          <w:szCs w:val="24"/>
        </w:rPr>
        <w:t xml:space="preserve"> the precise scope of the controverted issues and what ESI is discoverable. </w:t>
      </w:r>
      <w:r>
        <w:rPr>
          <w:rFonts w:ascii="Times New Roman" w:hAnsi="Times New Roman" w:cs="Times New Roman"/>
          <w:sz w:val="24"/>
          <w:szCs w:val="24"/>
        </w:rPr>
        <w:t xml:space="preserve">The parties cannot ascertain which relevant matter is important in resolving the issues until they understand the full scope of possibly relevant matter in the case. </w:t>
      </w:r>
      <w:r w:rsidRPr="001334EF">
        <w:rPr>
          <w:rFonts w:ascii="Times New Roman" w:hAnsi="Times New Roman" w:cs="Times New Roman"/>
          <w:sz w:val="24"/>
          <w:szCs w:val="24"/>
        </w:rPr>
        <w:t xml:space="preserve">Nonetheless, 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must deploy litigation-hold measures </w:t>
      </w:r>
      <w:r>
        <w:rPr>
          <w:rFonts w:ascii="Times New Roman" w:hAnsi="Times New Roman" w:cs="Times New Roman"/>
          <w:sz w:val="24"/>
          <w:szCs w:val="24"/>
        </w:rPr>
        <w:t xml:space="preserve">immediately based on its </w:t>
      </w:r>
      <w:r w:rsidRPr="001334EF">
        <w:rPr>
          <w:rFonts w:ascii="Times New Roman" w:hAnsi="Times New Roman" w:cs="Times New Roman"/>
          <w:sz w:val="24"/>
          <w:szCs w:val="24"/>
        </w:rPr>
        <w:t>independent</w:t>
      </w:r>
      <w:r>
        <w:rPr>
          <w:rFonts w:ascii="Times New Roman" w:hAnsi="Times New Roman" w:cs="Times New Roman"/>
          <w:sz w:val="24"/>
          <w:szCs w:val="24"/>
        </w:rPr>
        <w:t xml:space="preserve"> determination of</w:t>
      </w:r>
      <w:r w:rsidRPr="001334EF">
        <w:rPr>
          <w:rFonts w:ascii="Times New Roman" w:hAnsi="Times New Roman" w:cs="Times New Roman"/>
          <w:sz w:val="24"/>
          <w:szCs w:val="24"/>
        </w:rPr>
        <w:t xml:space="preserve"> the scope of </w:t>
      </w:r>
      <w:r>
        <w:rPr>
          <w:rFonts w:ascii="Times New Roman" w:hAnsi="Times New Roman" w:cs="Times New Roman"/>
          <w:sz w:val="24"/>
          <w:szCs w:val="24"/>
        </w:rPr>
        <w:t xml:space="preserve">possibly </w:t>
      </w:r>
      <w:r w:rsidRPr="001334EF">
        <w:rPr>
          <w:rFonts w:ascii="Times New Roman" w:hAnsi="Times New Roman" w:cs="Times New Roman"/>
          <w:sz w:val="24"/>
          <w:szCs w:val="24"/>
        </w:rPr>
        <w:t>relevant matter in the action to comply with its preservation obligations</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 </w:t>
      </w:r>
    </w:p>
    <w:p w14:paraId="665ED5DB" w14:textId="77777777" w:rsidR="00056D8C"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 xml:space="preserve">The definition of relevant matter is broad and the failure to preserve relevant matter can be subject to severe penalties, so that 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typically undertakes comprehensive measures to identify the universe of all </w:t>
      </w:r>
      <w:r>
        <w:rPr>
          <w:rFonts w:ascii="Times New Roman" w:hAnsi="Times New Roman" w:cs="Times New Roman"/>
          <w:sz w:val="24"/>
          <w:szCs w:val="24"/>
        </w:rPr>
        <w:t>possibly</w:t>
      </w:r>
      <w:r w:rsidRPr="001334EF">
        <w:rPr>
          <w:rFonts w:ascii="Times New Roman" w:hAnsi="Times New Roman" w:cs="Times New Roman"/>
          <w:sz w:val="24"/>
          <w:szCs w:val="24"/>
        </w:rPr>
        <w:t xml:space="preserve"> relevant matter at the outset of the litigation. The universe of </w:t>
      </w:r>
      <w:r>
        <w:rPr>
          <w:rFonts w:ascii="Times New Roman" w:hAnsi="Times New Roman" w:cs="Times New Roman"/>
          <w:sz w:val="24"/>
          <w:szCs w:val="24"/>
        </w:rPr>
        <w:t>possibly</w:t>
      </w:r>
      <w:r w:rsidRPr="001334EF">
        <w:rPr>
          <w:rFonts w:ascii="Times New Roman" w:hAnsi="Times New Roman" w:cs="Times New Roman"/>
          <w:sz w:val="24"/>
          <w:szCs w:val="24"/>
        </w:rPr>
        <w:t xml:space="preserve"> relevant matter is the starting point to begin developing culling criteria to narrow the search for</w:t>
      </w:r>
      <w:r>
        <w:rPr>
          <w:rFonts w:ascii="Times New Roman" w:hAnsi="Times New Roman" w:cs="Times New Roman"/>
          <w:sz w:val="24"/>
          <w:szCs w:val="24"/>
        </w:rPr>
        <w:t xml:space="preserve"> relevant</w:t>
      </w:r>
      <w:r w:rsidRPr="001334EF">
        <w:rPr>
          <w:rFonts w:ascii="Times New Roman" w:hAnsi="Times New Roman" w:cs="Times New Roman"/>
          <w:sz w:val="24"/>
          <w:szCs w:val="24"/>
        </w:rPr>
        <w:t xml:space="preserve"> information that is important in resolving the issues.  </w:t>
      </w:r>
    </w:p>
    <w:p w14:paraId="5F3F141D" w14:textId="77777777" w:rsidR="00056D8C" w:rsidRDefault="00056D8C" w:rsidP="00056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Manual for Complex Litigation provides practical guidance. “</w:t>
      </w:r>
      <w:r w:rsidRPr="001334EF">
        <w:rPr>
          <w:rFonts w:ascii="Times New Roman" w:hAnsi="Times New Roman" w:cs="Times New Roman"/>
          <w:sz w:val="24"/>
          <w:szCs w:val="24"/>
        </w:rPr>
        <w:t xml:space="preserve">For effective discovery control, initial discovery should focus on matters – witnesses, documents, information – that appear pivotal. </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As the litigation proceeds, this initial discovery may render other </w:t>
      </w:r>
      <w:proofErr w:type="gramStart"/>
      <w:r w:rsidRPr="001334EF">
        <w:rPr>
          <w:rFonts w:ascii="Times New Roman" w:hAnsi="Times New Roman" w:cs="Times New Roman"/>
          <w:sz w:val="24"/>
          <w:szCs w:val="24"/>
        </w:rPr>
        <w:t>discovery</w:t>
      </w:r>
      <w:proofErr w:type="gramEnd"/>
      <w:r w:rsidRPr="001334EF">
        <w:rPr>
          <w:rFonts w:ascii="Times New Roman" w:hAnsi="Times New Roman" w:cs="Times New Roman"/>
          <w:sz w:val="24"/>
          <w:szCs w:val="24"/>
        </w:rPr>
        <w:t xml:space="preserve"> unnecessary or provide leads for further necessary discovery.…</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Targeted discovery may be </w:t>
      </w:r>
      <w:proofErr w:type="spellStart"/>
      <w:r w:rsidRPr="001334EF">
        <w:rPr>
          <w:rFonts w:ascii="Times New Roman" w:hAnsi="Times New Roman" w:cs="Times New Roman"/>
          <w:sz w:val="24"/>
          <w:szCs w:val="24"/>
        </w:rPr>
        <w:t>nonexhaustive</w:t>
      </w:r>
      <w:proofErr w:type="spellEnd"/>
      <w:r w:rsidRPr="001334EF">
        <w:rPr>
          <w:rFonts w:ascii="Times New Roman" w:hAnsi="Times New Roman" w:cs="Times New Roman"/>
          <w:sz w:val="24"/>
          <w:szCs w:val="24"/>
        </w:rPr>
        <w:t>, conducted to produce critical information rapidly on one or more specific issues.  In permitting this kind of discovery, it is important to balance the potential savings against the risk of later duplicative discovery should it be necessary to resume … the reduction of documents.”</w:t>
      </w:r>
      <w:r w:rsidRPr="001334EF">
        <w:rPr>
          <w:rStyle w:val="FootnoteReference"/>
          <w:rFonts w:ascii="Times New Roman" w:hAnsi="Times New Roman" w:cs="Times New Roman"/>
          <w:sz w:val="24"/>
          <w:szCs w:val="24"/>
        </w:rPr>
        <w:footnoteReference w:id="3"/>
      </w:r>
      <w:r w:rsidRPr="003725AD">
        <w:rPr>
          <w:rFonts w:ascii="Times New Roman" w:hAnsi="Times New Roman" w:cs="Times New Roman"/>
          <w:sz w:val="24"/>
          <w:szCs w:val="24"/>
        </w:rPr>
        <w:t xml:space="preserve"> </w:t>
      </w:r>
    </w:p>
    <w:p w14:paraId="11F38969" w14:textId="77777777" w:rsidR="00056D8C" w:rsidRDefault="00056D8C" w:rsidP="00056D8C">
      <w:pPr>
        <w:shd w:val="clear" w:color="auto" w:fill="FFFFFF"/>
        <w:spacing w:after="0" w:line="240" w:lineRule="auto"/>
        <w:jc w:val="both"/>
        <w:rPr>
          <w:rFonts w:ascii="Times New Roman" w:hAnsi="Times New Roman" w:cs="Times New Roman"/>
          <w:sz w:val="24"/>
          <w:szCs w:val="24"/>
        </w:rPr>
      </w:pPr>
    </w:p>
    <w:p w14:paraId="46EB31B3" w14:textId="77777777" w:rsidR="00056D8C" w:rsidRPr="001334EF" w:rsidRDefault="00056D8C" w:rsidP="00056D8C">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Best Practice 2-</w:t>
      </w:r>
      <w:r>
        <w:rPr>
          <w:rFonts w:ascii="Times New Roman" w:eastAsia="Times New Roman" w:hAnsi="Times New Roman" w:cs="Times New Roman"/>
          <w:b/>
          <w:bCs/>
          <w:color w:val="222222"/>
          <w:kern w:val="0"/>
          <w:sz w:val="24"/>
          <w:szCs w:val="24"/>
          <w14:ligatures w14:val="none"/>
        </w:rPr>
        <w:t>A</w:t>
      </w:r>
      <w:r w:rsidRPr="001334EF">
        <w:rPr>
          <w:rFonts w:ascii="Times New Roman" w:eastAsia="Times New Roman" w:hAnsi="Times New Roman" w:cs="Times New Roman"/>
          <w:color w:val="222222"/>
          <w:kern w:val="0"/>
          <w:sz w:val="24"/>
          <w:szCs w:val="24"/>
          <w14:ligatures w14:val="none"/>
        </w:rPr>
        <w:t xml:space="preserve">:  </w:t>
      </w:r>
      <w:r w:rsidRPr="001334EF">
        <w:rPr>
          <w:rFonts w:ascii="Times New Roman" w:hAnsi="Times New Roman" w:cs="Times New Roman"/>
          <w:sz w:val="24"/>
          <w:szCs w:val="24"/>
        </w:rPr>
        <w:t xml:space="preserve">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examine the pleadings and other supporting documentation to begin </w:t>
      </w:r>
      <w:r>
        <w:rPr>
          <w:rFonts w:ascii="Times New Roman" w:hAnsi="Times New Roman" w:cs="Times New Roman"/>
          <w:sz w:val="24"/>
          <w:szCs w:val="24"/>
        </w:rPr>
        <w:t>understanding</w:t>
      </w:r>
      <w:r w:rsidRPr="001334EF">
        <w:rPr>
          <w:rFonts w:ascii="Times New Roman" w:hAnsi="Times New Roman" w:cs="Times New Roman"/>
          <w:sz w:val="24"/>
          <w:szCs w:val="24"/>
        </w:rPr>
        <w:t xml:space="preserve"> the scope of relevan</w:t>
      </w:r>
      <w:r>
        <w:rPr>
          <w:rFonts w:ascii="Times New Roman" w:hAnsi="Times New Roman" w:cs="Times New Roman"/>
          <w:sz w:val="24"/>
          <w:szCs w:val="24"/>
        </w:rPr>
        <w:t>t matter</w:t>
      </w:r>
      <w:r w:rsidRPr="001334EF">
        <w:rPr>
          <w:rFonts w:ascii="Times New Roman" w:hAnsi="Times New Roman" w:cs="Times New Roman"/>
          <w:sz w:val="24"/>
          <w:szCs w:val="24"/>
        </w:rPr>
        <w:t xml:space="preserve"> in the case. </w:t>
      </w:r>
    </w:p>
    <w:p w14:paraId="47DE6E7A" w14:textId="77777777" w:rsidR="00056D8C" w:rsidRPr="001334EF" w:rsidRDefault="00056D8C" w:rsidP="00056D8C">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p>
    <w:p w14:paraId="3B411EFA" w14:textId="77777777" w:rsidR="00056D8C" w:rsidRDefault="00056D8C" w:rsidP="00056D8C">
      <w:pPr>
        <w:shd w:val="clear" w:color="auto" w:fill="FFFFFF"/>
        <w:spacing w:after="0" w:line="240" w:lineRule="auto"/>
        <w:jc w:val="both"/>
        <w:rPr>
          <w:rFonts w:ascii="Times New Roman" w:hAnsi="Times New Roman" w:cs="Times New Roman"/>
          <w:sz w:val="24"/>
          <w:szCs w:val="24"/>
        </w:rPr>
      </w:pPr>
      <w:r w:rsidRPr="001334EF">
        <w:rPr>
          <w:rFonts w:ascii="Times New Roman" w:hAnsi="Times New Roman" w:cs="Times New Roman"/>
          <w:sz w:val="24"/>
          <w:szCs w:val="24"/>
        </w:rPr>
        <w:t xml:space="preserve">Every case is unique, and there is no standard procedure to </w:t>
      </w:r>
      <w:r>
        <w:rPr>
          <w:rFonts w:ascii="Times New Roman" w:hAnsi="Times New Roman" w:cs="Times New Roman"/>
          <w:sz w:val="24"/>
          <w:szCs w:val="24"/>
        </w:rPr>
        <w:t>understand</w:t>
      </w:r>
      <w:r w:rsidRPr="001334EF">
        <w:rPr>
          <w:rFonts w:ascii="Times New Roman" w:hAnsi="Times New Roman" w:cs="Times New Roman"/>
          <w:sz w:val="24"/>
          <w:szCs w:val="24"/>
        </w:rPr>
        <w:t xml:space="preserve"> the </w:t>
      </w:r>
      <w:r>
        <w:rPr>
          <w:rFonts w:ascii="Times New Roman" w:hAnsi="Times New Roman" w:cs="Times New Roman"/>
          <w:sz w:val="24"/>
          <w:szCs w:val="24"/>
        </w:rPr>
        <w:t xml:space="preserve">full </w:t>
      </w:r>
      <w:r w:rsidRPr="001334EF">
        <w:rPr>
          <w:rFonts w:ascii="Times New Roman" w:hAnsi="Times New Roman" w:cs="Times New Roman"/>
          <w:sz w:val="24"/>
          <w:szCs w:val="24"/>
        </w:rPr>
        <w:t xml:space="preserve">scope of </w:t>
      </w:r>
      <w:proofErr w:type="gramStart"/>
      <w:r w:rsidRPr="001334EF">
        <w:rPr>
          <w:rFonts w:ascii="Times New Roman" w:hAnsi="Times New Roman" w:cs="Times New Roman"/>
          <w:sz w:val="24"/>
          <w:szCs w:val="24"/>
        </w:rPr>
        <w:t>relevan</w:t>
      </w:r>
      <w:r>
        <w:rPr>
          <w:rFonts w:ascii="Times New Roman" w:hAnsi="Times New Roman" w:cs="Times New Roman"/>
          <w:sz w:val="24"/>
          <w:szCs w:val="24"/>
        </w:rPr>
        <w:t>t</w:t>
      </w:r>
      <w:proofErr w:type="gramEnd"/>
      <w:r>
        <w:rPr>
          <w:rFonts w:ascii="Times New Roman" w:hAnsi="Times New Roman" w:cs="Times New Roman"/>
          <w:sz w:val="24"/>
          <w:szCs w:val="24"/>
        </w:rPr>
        <w:t xml:space="preserve"> matter.</w:t>
      </w:r>
      <w:r w:rsidRPr="001334EF">
        <w:rPr>
          <w:rFonts w:ascii="Times New Roman" w:hAnsi="Times New Roman" w:cs="Times New Roman"/>
          <w:sz w:val="24"/>
          <w:szCs w:val="24"/>
        </w:rPr>
        <w:t xml:space="preserve"> There are common documents, however, that </w:t>
      </w:r>
      <w:r>
        <w:rPr>
          <w:rFonts w:ascii="Times New Roman" w:hAnsi="Times New Roman" w:cs="Times New Roman"/>
          <w:sz w:val="24"/>
          <w:szCs w:val="24"/>
        </w:rPr>
        <w:t>parties</w:t>
      </w:r>
      <w:r w:rsidRPr="001334EF">
        <w:rPr>
          <w:rFonts w:ascii="Times New Roman" w:hAnsi="Times New Roman" w:cs="Times New Roman"/>
          <w:sz w:val="24"/>
          <w:szCs w:val="24"/>
        </w:rPr>
        <w:t xml:space="preserve"> typically examine </w:t>
      </w:r>
      <w:r>
        <w:rPr>
          <w:rFonts w:ascii="Times New Roman" w:hAnsi="Times New Roman" w:cs="Times New Roman"/>
          <w:sz w:val="24"/>
          <w:szCs w:val="24"/>
        </w:rPr>
        <w:t xml:space="preserve">at the outset </w:t>
      </w:r>
      <w:r w:rsidRPr="001334EF">
        <w:rPr>
          <w:rFonts w:ascii="Times New Roman" w:hAnsi="Times New Roman" w:cs="Times New Roman"/>
          <w:sz w:val="24"/>
          <w:szCs w:val="24"/>
        </w:rPr>
        <w:t xml:space="preserve">to </w:t>
      </w:r>
      <w:r>
        <w:rPr>
          <w:rFonts w:ascii="Times New Roman" w:hAnsi="Times New Roman" w:cs="Times New Roman"/>
          <w:sz w:val="24"/>
          <w:szCs w:val="24"/>
        </w:rPr>
        <w:lastRenderedPageBreak/>
        <w:t>begin the process</w:t>
      </w:r>
      <w:r w:rsidRPr="001334EF">
        <w:rPr>
          <w:rFonts w:ascii="Times New Roman" w:hAnsi="Times New Roman" w:cs="Times New Roman"/>
          <w:sz w:val="24"/>
          <w:szCs w:val="24"/>
        </w:rPr>
        <w:t>, including</w:t>
      </w:r>
      <w:r>
        <w:rPr>
          <w:rFonts w:ascii="Times New Roman" w:hAnsi="Times New Roman" w:cs="Times New Roman"/>
          <w:sz w:val="24"/>
          <w:szCs w:val="24"/>
        </w:rPr>
        <w: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w:t>
      </w:r>
      <w:r w:rsidRPr="001334EF">
        <w:rPr>
          <w:rFonts w:ascii="Times New Roman" w:hAnsi="Times New Roman" w:cs="Times New Roman"/>
          <w:sz w:val="24"/>
          <w:szCs w:val="24"/>
        </w:rPr>
        <w:t>omplaint(s)/charges/other pleadings</w:t>
      </w:r>
      <w:r>
        <w:rPr>
          <w:rFonts w:ascii="Times New Roman" w:hAnsi="Times New Roman" w:cs="Times New Roman"/>
          <w:sz w:val="24"/>
          <w:szCs w:val="24"/>
        </w:rPr>
        <w:t>; (ii) d</w:t>
      </w:r>
      <w:r w:rsidRPr="001334EF">
        <w:rPr>
          <w:rFonts w:ascii="Times New Roman" w:hAnsi="Times New Roman" w:cs="Times New Roman"/>
          <w:sz w:val="24"/>
          <w:szCs w:val="24"/>
        </w:rPr>
        <w:t>emand correspondence/other correspondence with the opposition</w:t>
      </w:r>
      <w:r>
        <w:rPr>
          <w:rFonts w:ascii="Times New Roman" w:hAnsi="Times New Roman" w:cs="Times New Roman"/>
          <w:sz w:val="24"/>
          <w:szCs w:val="24"/>
        </w:rPr>
        <w:t>; (iii) k</w:t>
      </w:r>
      <w:r w:rsidRPr="001334EF">
        <w:rPr>
          <w:rFonts w:ascii="Times New Roman" w:hAnsi="Times New Roman" w:cs="Times New Roman"/>
          <w:sz w:val="24"/>
          <w:szCs w:val="24"/>
        </w:rPr>
        <w:t>ey documents, interviews, witness statements, and investigative materials</w:t>
      </w:r>
      <w:r>
        <w:rPr>
          <w:rFonts w:ascii="Times New Roman" w:hAnsi="Times New Roman" w:cs="Times New Roman"/>
          <w:sz w:val="24"/>
          <w:szCs w:val="24"/>
        </w:rPr>
        <w:t>; and (iv) i</w:t>
      </w:r>
      <w:r w:rsidRPr="001334EF">
        <w:rPr>
          <w:rFonts w:ascii="Times New Roman" w:hAnsi="Times New Roman" w:cs="Times New Roman"/>
          <w:sz w:val="24"/>
          <w:szCs w:val="24"/>
        </w:rPr>
        <w:t xml:space="preserve">nitial disclosures/Rule 34 early document requests and productions or pre-suit discovery. </w:t>
      </w:r>
      <w:r>
        <w:rPr>
          <w:rFonts w:ascii="Times New Roman" w:hAnsi="Times New Roman" w:cs="Times New Roman"/>
          <w:sz w:val="24"/>
          <w:szCs w:val="24"/>
        </w:rPr>
        <w:t xml:space="preserve"> </w:t>
      </w:r>
    </w:p>
    <w:p w14:paraId="4C4E42CC" w14:textId="77777777" w:rsidR="00056D8C" w:rsidRDefault="00056D8C" w:rsidP="00056D8C">
      <w:pPr>
        <w:shd w:val="clear" w:color="auto" w:fill="FFFFFF"/>
        <w:spacing w:after="0" w:line="240" w:lineRule="auto"/>
        <w:ind w:right="720"/>
        <w:jc w:val="both"/>
        <w:rPr>
          <w:rFonts w:ascii="Times New Roman" w:hAnsi="Times New Roman" w:cs="Times New Roman"/>
          <w:color w:val="000000" w:themeColor="text1"/>
          <w:sz w:val="24"/>
          <w:szCs w:val="24"/>
        </w:rPr>
      </w:pPr>
    </w:p>
    <w:p w14:paraId="71656E1D" w14:textId="77777777" w:rsidR="00056D8C" w:rsidRPr="001334EF" w:rsidRDefault="00056D8C" w:rsidP="00056D8C">
      <w:pPr>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A party’s understanding of the scope of</w:t>
      </w:r>
      <w:r>
        <w:rPr>
          <w:rFonts w:ascii="Times New Roman" w:eastAsia="Times New Roman" w:hAnsi="Times New Roman" w:cs="Times New Roman"/>
          <w:color w:val="222222"/>
          <w:kern w:val="0"/>
          <w:sz w:val="24"/>
          <w:szCs w:val="24"/>
          <w14:ligatures w14:val="none"/>
        </w:rPr>
        <w:t xml:space="preserve"> possibly</w:t>
      </w:r>
      <w:r w:rsidRPr="001334EF">
        <w:rPr>
          <w:rFonts w:ascii="Times New Roman" w:eastAsia="Times New Roman" w:hAnsi="Times New Roman" w:cs="Times New Roman"/>
          <w:color w:val="222222"/>
          <w:kern w:val="0"/>
          <w:sz w:val="24"/>
          <w:szCs w:val="24"/>
          <w14:ligatures w14:val="none"/>
        </w:rPr>
        <w:t xml:space="preserve"> relevant matter will evolve during litigation, starting with the </w:t>
      </w:r>
      <w:r>
        <w:rPr>
          <w:rFonts w:ascii="Times New Roman" w:eastAsia="Times New Roman" w:hAnsi="Times New Roman" w:cs="Times New Roman"/>
          <w:color w:val="222222"/>
          <w:kern w:val="0"/>
          <w:sz w:val="24"/>
          <w:szCs w:val="24"/>
          <w14:ligatures w14:val="none"/>
        </w:rPr>
        <w:t>responding party</w:t>
      </w:r>
      <w:r w:rsidRPr="001334EF">
        <w:rPr>
          <w:rFonts w:ascii="Times New Roman" w:eastAsia="Times New Roman" w:hAnsi="Times New Roman" w:cs="Times New Roman"/>
          <w:color w:val="222222"/>
          <w:kern w:val="0"/>
          <w:sz w:val="24"/>
          <w:szCs w:val="24"/>
          <w14:ligatures w14:val="none"/>
        </w:rPr>
        <w:t xml:space="preserve">’s assessment of the pleadings, followed by iterative custodial interviews </w:t>
      </w:r>
      <w:r>
        <w:rPr>
          <w:rFonts w:ascii="Times New Roman" w:eastAsia="Times New Roman" w:hAnsi="Times New Roman" w:cs="Times New Roman"/>
          <w:color w:val="222222"/>
          <w:kern w:val="0"/>
          <w:sz w:val="24"/>
          <w:szCs w:val="24"/>
          <w14:ligatures w14:val="none"/>
        </w:rPr>
        <w:t xml:space="preserve">and </w:t>
      </w:r>
      <w:r w:rsidRPr="001334EF">
        <w:rPr>
          <w:rFonts w:ascii="Times New Roman" w:eastAsia="Times New Roman" w:hAnsi="Times New Roman" w:cs="Times New Roman"/>
          <w:color w:val="222222"/>
          <w:kern w:val="0"/>
          <w:sz w:val="24"/>
          <w:szCs w:val="24"/>
          <w14:ligatures w14:val="none"/>
        </w:rPr>
        <w:t xml:space="preserve">consultations with the </w:t>
      </w:r>
      <w:r>
        <w:rPr>
          <w:rFonts w:ascii="Times New Roman" w:eastAsia="Times New Roman" w:hAnsi="Times New Roman" w:cs="Times New Roman"/>
          <w:color w:val="222222"/>
          <w:kern w:val="0"/>
          <w:sz w:val="24"/>
          <w:szCs w:val="24"/>
          <w14:ligatures w14:val="none"/>
        </w:rPr>
        <w:t>requesting party</w:t>
      </w:r>
      <w:r w:rsidRPr="001334EF">
        <w:rPr>
          <w:rFonts w:ascii="Times New Roman" w:eastAsia="Times New Roman" w:hAnsi="Times New Roman" w:cs="Times New Roman"/>
          <w:color w:val="222222"/>
          <w:kern w:val="0"/>
          <w:sz w:val="24"/>
          <w:szCs w:val="24"/>
          <w14:ligatures w14:val="none"/>
        </w:rPr>
        <w:t xml:space="preserve"> based on reviews of documents.</w:t>
      </w:r>
      <w:r>
        <w:rPr>
          <w:rStyle w:val="FootnoteReference"/>
          <w:rFonts w:ascii="Times New Roman" w:eastAsia="Times New Roman" w:hAnsi="Times New Roman" w:cs="Times New Roman"/>
          <w:color w:val="222222"/>
          <w:kern w:val="0"/>
          <w:sz w:val="24"/>
          <w:szCs w:val="24"/>
          <w14:ligatures w14:val="none"/>
        </w:rPr>
        <w:footnoteReference w:id="4"/>
      </w:r>
      <w:r w:rsidRPr="00506E7C">
        <w:rPr>
          <w:rFonts w:ascii="Times New Roman" w:hAnsi="Times New Roman" w:cs="Times New Roman"/>
          <w:color w:val="000000" w:themeColor="text1"/>
          <w:sz w:val="24"/>
          <w:szCs w:val="24"/>
        </w:rPr>
        <w:t xml:space="preserve"> </w:t>
      </w:r>
      <w:r>
        <w:rPr>
          <w:rFonts w:ascii="Times New Roman" w:hAnsi="Times New Roman" w:cs="Times New Roman"/>
          <w:sz w:val="24"/>
          <w:szCs w:val="24"/>
        </w:rPr>
        <w:t>As an initial aid, t</w:t>
      </w:r>
      <w:r w:rsidRPr="001334EF">
        <w:rPr>
          <w:rFonts w:ascii="Times New Roman" w:hAnsi="Times New Roman" w:cs="Times New Roman"/>
          <w:sz w:val="24"/>
          <w:szCs w:val="24"/>
        </w:rPr>
        <w:t>he parties should consider listing the essential elements of the cause of action, which can clarify the claims and “may help identify elements in dispute and result in the abandonment of essentially duplicative theories of recovery.”</w:t>
      </w:r>
      <w:r w:rsidRPr="001334EF">
        <w:rPr>
          <w:rStyle w:val="FootnoteReference"/>
          <w:rFonts w:ascii="Times New Roman" w:hAnsi="Times New Roman" w:cs="Times New Roman"/>
          <w:sz w:val="24"/>
          <w:szCs w:val="24"/>
        </w:rPr>
        <w:footnoteReference w:id="5"/>
      </w:r>
    </w:p>
    <w:p w14:paraId="5B3E3EDA" w14:textId="77777777" w:rsidR="00056D8C" w:rsidRPr="001334EF" w:rsidRDefault="00056D8C" w:rsidP="00056D8C">
      <w:pPr>
        <w:ind w:left="720" w:right="720"/>
        <w:jc w:val="both"/>
        <w:rPr>
          <w:rFonts w:ascii="Times New Roman" w:hAnsi="Times New Roman" w:cs="Times New Roman"/>
          <w:sz w:val="24"/>
          <w:szCs w:val="24"/>
        </w:rPr>
      </w:pPr>
      <w:r w:rsidRPr="001334EF">
        <w:rPr>
          <w:rFonts w:ascii="Times New Roman" w:hAnsi="Times New Roman" w:cs="Times New Roman"/>
          <w:b/>
          <w:bCs/>
          <w:sz w:val="24"/>
          <w:szCs w:val="24"/>
        </w:rPr>
        <w:t>Best Practice 2-</w:t>
      </w:r>
      <w:r>
        <w:rPr>
          <w:rFonts w:ascii="Times New Roman" w:hAnsi="Times New Roman" w:cs="Times New Roman"/>
          <w:b/>
          <w:bCs/>
          <w:sz w:val="24"/>
          <w:szCs w:val="24"/>
        </w:rPr>
        <w:t>B</w:t>
      </w:r>
      <w:r w:rsidRPr="001334EF">
        <w:rPr>
          <w:rFonts w:ascii="Times New Roman" w:hAnsi="Times New Roman" w:cs="Times New Roman"/>
          <w:b/>
          <w:bCs/>
          <w:sz w:val="24"/>
          <w:szCs w:val="24"/>
        </w:rPr>
        <w:t>:</w:t>
      </w:r>
      <w:r w:rsidRPr="001334EF">
        <w:rPr>
          <w:rFonts w:ascii="Times New Roman" w:hAnsi="Times New Roman" w:cs="Times New Roman"/>
          <w:sz w:val="24"/>
          <w:szCs w:val="24"/>
        </w:rPr>
        <w:t xml:space="preserve"> The parties should discuss their understanding of discoverable information in the litigation as soon as practicable with each other</w:t>
      </w:r>
      <w:r>
        <w:rPr>
          <w:rFonts w:ascii="Times New Roman" w:hAnsi="Times New Roman" w:cs="Times New Roman"/>
          <w:sz w:val="24"/>
          <w:szCs w:val="24"/>
        </w:rPr>
        <w:t xml:space="preserve"> and</w:t>
      </w:r>
      <w:r w:rsidRPr="001334EF">
        <w:rPr>
          <w:rFonts w:ascii="Times New Roman" w:hAnsi="Times New Roman" w:cs="Times New Roman"/>
          <w:sz w:val="24"/>
          <w:szCs w:val="24"/>
        </w:rPr>
        <w:t xml:space="preserve"> modify</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and adjust their understanding of the scope of </w:t>
      </w:r>
      <w:r>
        <w:rPr>
          <w:rFonts w:ascii="Times New Roman" w:hAnsi="Times New Roman" w:cs="Times New Roman"/>
          <w:sz w:val="24"/>
          <w:szCs w:val="24"/>
        </w:rPr>
        <w:t>matter</w:t>
      </w:r>
      <w:r w:rsidRPr="001334EF">
        <w:rPr>
          <w:rFonts w:ascii="Times New Roman" w:hAnsi="Times New Roman" w:cs="Times New Roman"/>
          <w:sz w:val="24"/>
          <w:szCs w:val="24"/>
        </w:rPr>
        <w:t xml:space="preserve"> </w:t>
      </w:r>
      <w:r>
        <w:rPr>
          <w:rFonts w:ascii="Times New Roman" w:hAnsi="Times New Roman" w:cs="Times New Roman"/>
          <w:sz w:val="24"/>
          <w:szCs w:val="24"/>
        </w:rPr>
        <w:t xml:space="preserve">important in resolving the issues and the discoverable data sources </w:t>
      </w:r>
      <w:proofErr w:type="gramStart"/>
      <w:r w:rsidRPr="001334EF">
        <w:rPr>
          <w:rFonts w:ascii="Times New Roman" w:hAnsi="Times New Roman" w:cs="Times New Roman"/>
          <w:sz w:val="24"/>
          <w:szCs w:val="24"/>
        </w:rPr>
        <w:t>in light of</w:t>
      </w:r>
      <w:proofErr w:type="gramEnd"/>
      <w:r w:rsidRPr="001334EF">
        <w:rPr>
          <w:rFonts w:ascii="Times New Roman" w:hAnsi="Times New Roman" w:cs="Times New Roman"/>
          <w:sz w:val="24"/>
          <w:szCs w:val="24"/>
        </w:rPr>
        <w:t xml:space="preserve"> ongoing discussions during the litigation, including at the Rule 26(f) meeting.  </w:t>
      </w:r>
    </w:p>
    <w:p w14:paraId="7DFE15D2" w14:textId="77777777" w:rsidR="00056D8C" w:rsidRPr="001334EF"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 xml:space="preserve">The parties should meet early in litigation and no later than the Rule 26(f) meeting to discuss </w:t>
      </w:r>
      <w:proofErr w:type="spellStart"/>
      <w:r w:rsidRPr="001334EF">
        <w:rPr>
          <w:rFonts w:ascii="Times New Roman" w:hAnsi="Times New Roman" w:cs="Times New Roman"/>
          <w:sz w:val="24"/>
          <w:szCs w:val="24"/>
        </w:rPr>
        <w:t>ediscovery</w:t>
      </w:r>
      <w:proofErr w:type="spellEnd"/>
      <w:r w:rsidRPr="001334EF">
        <w:rPr>
          <w:rFonts w:ascii="Times New Roman" w:hAnsi="Times New Roman" w:cs="Times New Roman"/>
          <w:sz w:val="24"/>
          <w:szCs w:val="24"/>
        </w:rPr>
        <w:t xml:space="preserve"> in their case, including topics covering the following:</w:t>
      </w:r>
    </w:p>
    <w:p w14:paraId="17981752" w14:textId="77777777" w:rsidR="00056D8C" w:rsidRPr="001334EF" w:rsidRDefault="00056D8C" w:rsidP="00056D8C">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The identity and role of custodians, including the names, titles, reporting relationships, and departments of custodians.</w:t>
      </w:r>
    </w:p>
    <w:p w14:paraId="40C36C59" w14:textId="77777777" w:rsidR="00056D8C" w:rsidRPr="001334EF" w:rsidRDefault="00056D8C" w:rsidP="00056D8C">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 xml:space="preserve">The selection of custodial and non-custodial sources to be collected from each party, subject to revision, when appropriate, </w:t>
      </w:r>
      <w:proofErr w:type="gramStart"/>
      <w:r w:rsidRPr="001334EF">
        <w:rPr>
          <w:rFonts w:ascii="Times New Roman" w:hAnsi="Times New Roman" w:cs="Times New Roman"/>
          <w:sz w:val="24"/>
          <w:szCs w:val="24"/>
        </w:rPr>
        <w:t>in the course of</w:t>
      </w:r>
      <w:proofErr w:type="gramEnd"/>
      <w:r w:rsidRPr="001334EF">
        <w:rPr>
          <w:rFonts w:ascii="Times New Roman" w:hAnsi="Times New Roman" w:cs="Times New Roman"/>
          <w:sz w:val="24"/>
          <w:szCs w:val="24"/>
        </w:rPr>
        <w:t xml:space="preserve"> the litigation.</w:t>
      </w:r>
    </w:p>
    <w:p w14:paraId="242057B8" w14:textId="77777777" w:rsidR="00056D8C" w:rsidRPr="001334EF" w:rsidRDefault="00056D8C" w:rsidP="00056D8C">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 xml:space="preserve">Identification of noncustodial data sources containing </w:t>
      </w:r>
      <w:r>
        <w:rPr>
          <w:rFonts w:ascii="Times New Roman" w:hAnsi="Times New Roman" w:cs="Times New Roman"/>
          <w:sz w:val="24"/>
          <w:szCs w:val="24"/>
        </w:rPr>
        <w:t>possibly</w:t>
      </w:r>
      <w:r w:rsidRPr="001334EF">
        <w:rPr>
          <w:rFonts w:ascii="Times New Roman" w:hAnsi="Times New Roman" w:cs="Times New Roman"/>
          <w:sz w:val="24"/>
          <w:szCs w:val="24"/>
        </w:rPr>
        <w:t xml:space="preserve"> relevant ESI.</w:t>
      </w:r>
    </w:p>
    <w:p w14:paraId="07D1E8F7" w14:textId="77777777" w:rsidR="00056D8C" w:rsidRPr="001334EF" w:rsidRDefault="00056D8C" w:rsidP="00056D8C">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Additional parameters for scoping the review and production efforts (</w:t>
      </w:r>
      <w:r w:rsidRPr="00613090">
        <w:rPr>
          <w:rFonts w:ascii="Times New Roman" w:hAnsi="Times New Roman" w:cs="Times New Roman"/>
          <w:i/>
          <w:iCs/>
          <w:sz w:val="24"/>
          <w:szCs w:val="24"/>
        </w:rPr>
        <w:t>e.g</w:t>
      </w:r>
      <w:r w:rsidRPr="001334EF">
        <w:rPr>
          <w:rFonts w:ascii="Times New Roman" w:hAnsi="Times New Roman" w:cs="Times New Roman"/>
          <w:sz w:val="24"/>
          <w:szCs w:val="24"/>
        </w:rPr>
        <w:t>., application of date ranges).</w:t>
      </w:r>
    </w:p>
    <w:p w14:paraId="1AE30B46" w14:textId="77777777" w:rsidR="00056D8C" w:rsidRPr="001334EF" w:rsidRDefault="00056D8C" w:rsidP="00056D8C">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Potential use and identification of search terms, tools, or techniques.</w:t>
      </w:r>
    </w:p>
    <w:p w14:paraId="1334311B" w14:textId="77777777" w:rsidR="00056D8C" w:rsidRPr="001334EF" w:rsidRDefault="00056D8C" w:rsidP="00056D8C">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The identification and production of documents from custodial and noncustodial sources that do not require the use of search terms, tools, or techniques.</w:t>
      </w:r>
    </w:p>
    <w:p w14:paraId="544CA6E2" w14:textId="77777777" w:rsidR="00056D8C" w:rsidRPr="001334EF" w:rsidRDefault="00056D8C" w:rsidP="00056D8C">
      <w:pPr>
        <w:pStyle w:val="ListParagraph"/>
        <w:numPr>
          <w:ilvl w:val="0"/>
          <w:numId w:val="1"/>
        </w:numPr>
        <w:jc w:val="both"/>
        <w:rPr>
          <w:rFonts w:ascii="Times New Roman" w:hAnsi="Times New Roman" w:cs="Times New Roman"/>
          <w:sz w:val="24"/>
          <w:szCs w:val="24"/>
        </w:rPr>
      </w:pPr>
      <w:r w:rsidRPr="001334EF">
        <w:rPr>
          <w:rFonts w:ascii="Times New Roman" w:hAnsi="Times New Roman" w:cs="Times New Roman"/>
          <w:sz w:val="24"/>
          <w:szCs w:val="24"/>
        </w:rPr>
        <w:t>Applicable timeframe(s) for collection and review of documents.</w:t>
      </w:r>
      <w:r>
        <w:rPr>
          <w:rStyle w:val="FootnoteReference"/>
          <w:rFonts w:ascii="Times New Roman" w:hAnsi="Times New Roman" w:cs="Times New Roman"/>
          <w:sz w:val="24"/>
          <w:szCs w:val="24"/>
        </w:rPr>
        <w:footnoteReference w:id="6"/>
      </w:r>
    </w:p>
    <w:p w14:paraId="1BAB1049" w14:textId="77777777" w:rsidR="00056D8C" w:rsidRPr="001F198D" w:rsidRDefault="00056D8C" w:rsidP="00056D8C">
      <w:pPr>
        <w:pStyle w:val="ListParagraph"/>
        <w:numPr>
          <w:ilvl w:val="0"/>
          <w:numId w:val="1"/>
        </w:numPr>
        <w:shd w:val="clear" w:color="auto" w:fill="FFFFFF"/>
        <w:spacing w:after="0" w:line="240" w:lineRule="auto"/>
        <w:ind w:right="720"/>
        <w:jc w:val="both"/>
        <w:rPr>
          <w:rFonts w:ascii="Times New Roman" w:eastAsia="Times New Roman" w:hAnsi="Times New Roman" w:cs="Times New Roman"/>
          <w:b/>
          <w:bCs/>
          <w:color w:val="222222"/>
          <w:kern w:val="0"/>
          <w:sz w:val="24"/>
          <w:szCs w:val="24"/>
          <w14:ligatures w14:val="none"/>
        </w:rPr>
      </w:pPr>
      <w:r w:rsidRPr="001F198D">
        <w:rPr>
          <w:rFonts w:ascii="Times New Roman" w:hAnsi="Times New Roman" w:cs="Times New Roman"/>
          <w:sz w:val="24"/>
          <w:szCs w:val="24"/>
        </w:rPr>
        <w:t xml:space="preserve">And the methods parties propose to use to identify and deduplicate duplicate documents, and any objections or exceptions to such deduplication. </w:t>
      </w:r>
      <w:r>
        <w:rPr>
          <w:rStyle w:val="FootnoteReference"/>
          <w:rFonts w:ascii="Times New Roman" w:hAnsi="Times New Roman" w:cs="Times New Roman"/>
          <w:sz w:val="24"/>
          <w:szCs w:val="24"/>
        </w:rPr>
        <w:footnoteReference w:id="7"/>
      </w:r>
    </w:p>
    <w:p w14:paraId="0C9C6E61" w14:textId="77777777" w:rsidR="00056D8C" w:rsidRPr="001F198D" w:rsidRDefault="00056D8C" w:rsidP="00056D8C">
      <w:pPr>
        <w:pStyle w:val="ListParagraph"/>
        <w:shd w:val="clear" w:color="auto" w:fill="FFFFFF"/>
        <w:spacing w:after="0" w:line="240" w:lineRule="auto"/>
        <w:ind w:right="720"/>
        <w:jc w:val="both"/>
        <w:rPr>
          <w:rFonts w:ascii="Times New Roman" w:eastAsia="Times New Roman" w:hAnsi="Times New Roman" w:cs="Times New Roman"/>
          <w:b/>
          <w:bCs/>
          <w:color w:val="222222"/>
          <w:kern w:val="0"/>
          <w:sz w:val="24"/>
          <w:szCs w:val="24"/>
          <w14:ligatures w14:val="none"/>
        </w:rPr>
      </w:pPr>
    </w:p>
    <w:p w14:paraId="68433902" w14:textId="77777777" w:rsidR="00056D8C" w:rsidRDefault="00056D8C" w:rsidP="00056D8C">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The quicker the parties approach a “meeting of the minds” on the “topics for such discovery and the time period for which discovery will be sought” as well as the identification of “the various sources of such information within a party’s control that should be searched,”</w:t>
      </w:r>
      <w:r>
        <w:rPr>
          <w:rStyle w:val="FootnoteReference"/>
          <w:rFonts w:ascii="Times New Roman" w:hAnsi="Times New Roman" w:cs="Times New Roman"/>
          <w:color w:val="000000" w:themeColor="text1"/>
          <w:sz w:val="24"/>
          <w:szCs w:val="24"/>
        </w:rPr>
        <w:footnoteReference w:id="8"/>
      </w:r>
      <w:r>
        <w:rPr>
          <w:rFonts w:ascii="Times New Roman" w:hAnsi="Times New Roman" w:cs="Times New Roman"/>
          <w:color w:val="000000" w:themeColor="text1"/>
          <w:sz w:val="24"/>
          <w:szCs w:val="24"/>
        </w:rPr>
        <w:t xml:space="preserve"> the more likely information </w:t>
      </w:r>
      <w:r w:rsidRPr="00601FF4">
        <w:rPr>
          <w:rFonts w:ascii="Times New Roman" w:hAnsi="Times New Roman" w:cs="Times New Roman"/>
          <w:i/>
          <w:iCs/>
          <w:color w:val="000000" w:themeColor="text1"/>
          <w:sz w:val="24"/>
          <w:szCs w:val="24"/>
        </w:rPr>
        <w:t>deemed by each side</w:t>
      </w:r>
      <w:r>
        <w:rPr>
          <w:rFonts w:ascii="Times New Roman" w:hAnsi="Times New Roman" w:cs="Times New Roman"/>
          <w:color w:val="000000" w:themeColor="text1"/>
          <w:sz w:val="24"/>
          <w:szCs w:val="24"/>
        </w:rPr>
        <w:t xml:space="preserve"> to be important in resolving the issues will be identified.  </w:t>
      </w:r>
    </w:p>
    <w:p w14:paraId="75EEDD49" w14:textId="77777777" w:rsidR="00056D8C" w:rsidRDefault="00056D8C" w:rsidP="00056D8C">
      <w:pPr>
        <w:spacing w:after="0" w:line="240" w:lineRule="auto"/>
        <w:jc w:val="both"/>
        <w:rPr>
          <w:rFonts w:ascii="Times New Roman" w:hAnsi="Times New Roman" w:cs="Times New Roman"/>
          <w:sz w:val="24"/>
          <w:szCs w:val="24"/>
        </w:rPr>
      </w:pPr>
    </w:p>
    <w:p w14:paraId="67AC385F" w14:textId="77777777" w:rsidR="00056D8C" w:rsidRDefault="00056D8C" w:rsidP="00056D8C">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Consultations and cooperation between the parties can accelerate reaching this level of agreement.  Such “discussion at the outset may avoid later difficulties or ease their resolution.”</w:t>
      </w:r>
      <w:r>
        <w:rPr>
          <w:rStyle w:val="FootnoteReference"/>
          <w:rFonts w:ascii="Times New Roman" w:hAnsi="Times New Roman" w:cs="Times New Roman"/>
          <w:color w:val="000000" w:themeColor="text1"/>
          <w:sz w:val="24"/>
          <w:szCs w:val="24"/>
        </w:rPr>
        <w:footnoteReference w:id="9"/>
      </w:r>
      <w:r>
        <w:rPr>
          <w:rFonts w:ascii="Times New Roman" w:hAnsi="Times New Roman" w:cs="Times New Roman"/>
          <w:color w:val="000000" w:themeColor="text1"/>
          <w:sz w:val="24"/>
          <w:szCs w:val="24"/>
        </w:rPr>
        <w:t xml:space="preserve"> It is in the self interest of both parties to </w:t>
      </w:r>
      <w:r w:rsidRPr="001334EF">
        <w:rPr>
          <w:rFonts w:ascii="Times New Roman" w:hAnsi="Times New Roman" w:cs="Times New Roman"/>
          <w:color w:val="000000" w:themeColor="text1"/>
          <w:sz w:val="24"/>
          <w:szCs w:val="24"/>
        </w:rPr>
        <w:t xml:space="preserve">work </w:t>
      </w:r>
      <w:r>
        <w:rPr>
          <w:rFonts w:ascii="Times New Roman" w:hAnsi="Times New Roman" w:cs="Times New Roman"/>
          <w:color w:val="000000" w:themeColor="text1"/>
          <w:sz w:val="24"/>
          <w:szCs w:val="24"/>
        </w:rPr>
        <w:t xml:space="preserve">to the extent possible </w:t>
      </w:r>
      <w:r w:rsidRPr="001334EF">
        <w:rPr>
          <w:rFonts w:ascii="Times New Roman" w:hAnsi="Times New Roman" w:cs="Times New Roman"/>
          <w:color w:val="000000" w:themeColor="text1"/>
          <w:sz w:val="24"/>
          <w:szCs w:val="24"/>
        </w:rPr>
        <w:t xml:space="preserve">in a cooperative, collaborative, and iterative manner, </w:t>
      </w:r>
      <w:proofErr w:type="gramStart"/>
      <w:r w:rsidRPr="001334EF">
        <w:rPr>
          <w:rFonts w:ascii="Times New Roman" w:hAnsi="Times New Roman" w:cs="Times New Roman"/>
          <w:color w:val="000000" w:themeColor="text1"/>
          <w:sz w:val="24"/>
          <w:szCs w:val="24"/>
        </w:rPr>
        <w:t>in order to</w:t>
      </w:r>
      <w:proofErr w:type="gramEnd"/>
      <w:r w:rsidRPr="001334EF">
        <w:rPr>
          <w:rFonts w:ascii="Times New Roman" w:hAnsi="Times New Roman" w:cs="Times New Roman"/>
          <w:color w:val="000000" w:themeColor="text1"/>
          <w:sz w:val="24"/>
          <w:szCs w:val="24"/>
        </w:rPr>
        <w:t xml:space="preserve"> reach agreement </w:t>
      </w:r>
      <w:r>
        <w:rPr>
          <w:rFonts w:ascii="Times New Roman" w:hAnsi="Times New Roman" w:cs="Times New Roman"/>
          <w:color w:val="000000" w:themeColor="text1"/>
          <w:sz w:val="24"/>
          <w:szCs w:val="24"/>
        </w:rPr>
        <w:t>on the scope of relevancy and the importance of relevant information in resolving the issues.</w:t>
      </w:r>
      <w:r>
        <w:rPr>
          <w:rStyle w:val="FootnoteReference"/>
          <w:rFonts w:ascii="Times New Roman" w:hAnsi="Times New Roman" w:cs="Times New Roman"/>
          <w:color w:val="000000" w:themeColor="text1"/>
          <w:sz w:val="24"/>
          <w:szCs w:val="24"/>
        </w:rPr>
        <w:footnoteReference w:id="10"/>
      </w:r>
      <w:r>
        <w:rPr>
          <w:rFonts w:ascii="Times New Roman" w:hAnsi="Times New Roman" w:cs="Times New Roman"/>
          <w:color w:val="000000" w:themeColor="text1"/>
          <w:sz w:val="24"/>
          <w:szCs w:val="24"/>
        </w:rPr>
        <w:t xml:space="preserve"> </w:t>
      </w:r>
    </w:p>
    <w:p w14:paraId="54FB8248"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4FC1E1F7" w14:textId="77777777" w:rsidR="00056D8C" w:rsidRDefault="00056D8C" w:rsidP="00056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The extent of consultation and cooperation between parties, however, will vary widely and depend on the circumstances, including the personalities involved.  </w:t>
      </w:r>
      <w:r>
        <w:rPr>
          <w:rFonts w:ascii="Times New Roman" w:hAnsi="Times New Roman" w:cs="Times New Roman"/>
          <w:color w:val="000000" w:themeColor="text1"/>
          <w:sz w:val="24"/>
          <w:szCs w:val="24"/>
        </w:rPr>
        <w:t>In some cases, the courts step in and make clear that they expect that t</w:t>
      </w:r>
      <w:r w:rsidRPr="001334EF">
        <w:rPr>
          <w:rFonts w:ascii="Times New Roman" w:hAnsi="Times New Roman" w:cs="Times New Roman"/>
          <w:color w:val="000000" w:themeColor="text1"/>
          <w:sz w:val="24"/>
          <w:szCs w:val="24"/>
        </w:rPr>
        <w:t xml:space="preserve">he parties </w:t>
      </w:r>
      <w:r>
        <w:rPr>
          <w:rFonts w:ascii="Times New Roman" w:hAnsi="Times New Roman" w:cs="Times New Roman"/>
          <w:color w:val="000000" w:themeColor="text1"/>
          <w:sz w:val="24"/>
          <w:szCs w:val="24"/>
        </w:rPr>
        <w:t>will</w:t>
      </w:r>
      <w:r w:rsidRPr="001334EF">
        <w:rPr>
          <w:rFonts w:ascii="Times New Roman" w:hAnsi="Times New Roman" w:cs="Times New Roman"/>
          <w:color w:val="000000" w:themeColor="text1"/>
          <w:sz w:val="24"/>
          <w:szCs w:val="24"/>
        </w:rPr>
        <w:t xml:space="preserve"> confer on the application of search or other filtering technologies, including reasonable search terms, file types, data ranges, </w:t>
      </w:r>
      <w:r>
        <w:rPr>
          <w:rFonts w:ascii="Times New Roman" w:hAnsi="Times New Roman" w:cs="Times New Roman"/>
          <w:color w:val="000000" w:themeColor="text1"/>
          <w:sz w:val="24"/>
          <w:szCs w:val="24"/>
        </w:rPr>
        <w:t>verification</w:t>
      </w:r>
      <w:r w:rsidRPr="001334EF">
        <w:rPr>
          <w:rFonts w:ascii="Times New Roman" w:hAnsi="Times New Roman" w:cs="Times New Roman"/>
          <w:color w:val="000000" w:themeColor="text1"/>
          <w:sz w:val="24"/>
          <w:szCs w:val="24"/>
        </w:rPr>
        <w:t xml:space="preserve"> processes, predictive coding (TAR), or other appropriate advanced technologies.  </w:t>
      </w:r>
    </w:p>
    <w:p w14:paraId="5C06AA74"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06C6094C" w14:textId="77777777" w:rsidR="00056D8C" w:rsidRDefault="00056D8C" w:rsidP="00056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But unless a court specifically orders otherwise, a party is absolutely under no obligation under the rules to agree to conduct specified search methodologies with or without consulting with the other party.  Nor is it required to subject individual custodians or data sources to </w:t>
      </w:r>
      <w:proofErr w:type="spellStart"/>
      <w:r>
        <w:rPr>
          <w:rFonts w:ascii="Times New Roman" w:hAnsi="Times New Roman" w:cs="Times New Roman"/>
          <w:color w:val="000000" w:themeColor="text1"/>
          <w:sz w:val="24"/>
          <w:szCs w:val="24"/>
        </w:rPr>
        <w:t>ediscovery</w:t>
      </w:r>
      <w:proofErr w:type="spellEnd"/>
      <w:r>
        <w:rPr>
          <w:rFonts w:ascii="Times New Roman" w:hAnsi="Times New Roman" w:cs="Times New Roman"/>
          <w:color w:val="000000" w:themeColor="text1"/>
          <w:sz w:val="24"/>
          <w:szCs w:val="24"/>
        </w:rPr>
        <w:t xml:space="preserve"> that it </w:t>
      </w:r>
      <w:proofErr w:type="gramStart"/>
      <w:r>
        <w:rPr>
          <w:rFonts w:ascii="Times New Roman" w:hAnsi="Times New Roman" w:cs="Times New Roman"/>
          <w:color w:val="000000" w:themeColor="text1"/>
          <w:sz w:val="24"/>
          <w:szCs w:val="24"/>
        </w:rPr>
        <w:t>determines</w:t>
      </w:r>
      <w:proofErr w:type="gramEnd"/>
      <w:r>
        <w:rPr>
          <w:rFonts w:ascii="Times New Roman" w:hAnsi="Times New Roman" w:cs="Times New Roman"/>
          <w:color w:val="000000" w:themeColor="text1"/>
          <w:sz w:val="24"/>
          <w:szCs w:val="24"/>
        </w:rPr>
        <w:t xml:space="preserve"> to be not relevant or not proportional, subject to the court’s ruling on the requesting party’s objections. </w:t>
      </w:r>
    </w:p>
    <w:p w14:paraId="765F6453"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4498BB70" w14:textId="77777777" w:rsidR="00056D8C" w:rsidRDefault="00056D8C" w:rsidP="00056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all events, t</w:t>
      </w:r>
      <w:r w:rsidRPr="001334EF">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responding party</w:t>
      </w:r>
      <w:r w:rsidRPr="001334EF">
        <w:rPr>
          <w:rFonts w:ascii="Times New Roman" w:hAnsi="Times New Roman" w:cs="Times New Roman"/>
          <w:color w:val="000000" w:themeColor="text1"/>
          <w:sz w:val="24"/>
          <w:szCs w:val="24"/>
        </w:rPr>
        <w:t xml:space="preserve"> should document its analysis and decision making in deciding that specific data sources will not be preserved or collected</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 xml:space="preserve"> wh</w:t>
      </w:r>
      <w:r>
        <w:rPr>
          <w:rFonts w:ascii="Times New Roman" w:hAnsi="Times New Roman" w:cs="Times New Roman"/>
          <w:color w:val="000000" w:themeColor="text1"/>
          <w:sz w:val="24"/>
          <w:szCs w:val="24"/>
        </w:rPr>
        <w:t>ich</w:t>
      </w:r>
      <w:r w:rsidRPr="001334EF">
        <w:rPr>
          <w:rFonts w:ascii="Times New Roman" w:hAnsi="Times New Roman" w:cs="Times New Roman"/>
          <w:color w:val="000000" w:themeColor="text1"/>
          <w:sz w:val="24"/>
          <w:szCs w:val="24"/>
        </w:rPr>
        <w:t xml:space="preserve"> it concludes are unlikely to contain significant or unique relevant information or are inaccessible under Rule 26.</w:t>
      </w:r>
      <w:r>
        <w:rPr>
          <w:rStyle w:val="FootnoteReference"/>
          <w:rFonts w:ascii="Times New Roman" w:hAnsi="Times New Roman" w:cs="Times New Roman"/>
          <w:color w:val="000000" w:themeColor="text1"/>
          <w:sz w:val="24"/>
          <w:szCs w:val="24"/>
        </w:rPr>
        <w:footnoteReference w:id="11"/>
      </w:r>
    </w:p>
    <w:p w14:paraId="325B981F"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7EE7AE55" w14:textId="77777777" w:rsidR="00056D8C" w:rsidRPr="001334EF" w:rsidRDefault="00056D8C" w:rsidP="00056D8C">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lastRenderedPageBreak/>
        <w:t xml:space="preserve">GUIDELINE 3: </w:t>
      </w:r>
      <w:r w:rsidRPr="00C978B1">
        <w:rPr>
          <w:rFonts w:ascii="Times New Roman" w:eastAsia="Times New Roman" w:hAnsi="Times New Roman" w:cs="Times New Roman"/>
          <w:color w:val="222222"/>
          <w:kern w:val="0"/>
          <w:sz w:val="24"/>
          <w:szCs w:val="24"/>
          <w14:ligatures w14:val="none"/>
        </w:rPr>
        <w:t xml:space="preserve">OPES promotes </w:t>
      </w:r>
      <w:r>
        <w:rPr>
          <w:rFonts w:ascii="Times New Roman" w:eastAsia="Times New Roman" w:hAnsi="Times New Roman" w:cs="Times New Roman"/>
          <w:color w:val="222222"/>
          <w:kern w:val="0"/>
          <w:sz w:val="24"/>
          <w:szCs w:val="24"/>
          <w14:ligatures w14:val="none"/>
        </w:rPr>
        <w:t xml:space="preserve">initial </w:t>
      </w:r>
      <w:r w:rsidRPr="00C978B1">
        <w:rPr>
          <w:rFonts w:ascii="Times New Roman" w:eastAsia="Times New Roman" w:hAnsi="Times New Roman" w:cs="Times New Roman"/>
          <w:color w:val="222222"/>
          <w:kern w:val="0"/>
          <w:sz w:val="24"/>
          <w:szCs w:val="24"/>
          <w14:ligatures w14:val="none"/>
        </w:rPr>
        <w:t xml:space="preserve">consideration </w:t>
      </w:r>
      <w:r>
        <w:rPr>
          <w:rFonts w:ascii="Times New Roman" w:eastAsia="Times New Roman" w:hAnsi="Times New Roman" w:cs="Times New Roman"/>
          <w:color w:val="222222"/>
          <w:kern w:val="0"/>
          <w:sz w:val="24"/>
          <w:szCs w:val="24"/>
          <w14:ligatures w14:val="none"/>
        </w:rPr>
        <w:t xml:space="preserve">of </w:t>
      </w:r>
      <w:r w:rsidRPr="00C978B1">
        <w:rPr>
          <w:rFonts w:ascii="Times New Roman" w:eastAsia="Times New Roman" w:hAnsi="Times New Roman" w:cs="Times New Roman"/>
          <w:color w:val="222222"/>
          <w:kern w:val="0"/>
          <w:sz w:val="24"/>
          <w:szCs w:val="24"/>
          <w14:ligatures w14:val="none"/>
        </w:rPr>
        <w:t xml:space="preserve">discovery of </w:t>
      </w:r>
      <w:r>
        <w:rPr>
          <w:rFonts w:ascii="Times New Roman" w:eastAsia="Times New Roman" w:hAnsi="Times New Roman" w:cs="Times New Roman"/>
          <w:color w:val="222222"/>
          <w:kern w:val="0"/>
          <w:sz w:val="24"/>
          <w:szCs w:val="24"/>
          <w14:ligatures w14:val="none"/>
        </w:rPr>
        <w:t xml:space="preserve">those </w:t>
      </w:r>
      <w:r w:rsidRPr="00C978B1">
        <w:rPr>
          <w:rFonts w:ascii="Times New Roman" w:eastAsia="Times New Roman" w:hAnsi="Times New Roman" w:cs="Times New Roman"/>
          <w:color w:val="222222"/>
          <w:kern w:val="0"/>
          <w:sz w:val="24"/>
          <w:szCs w:val="24"/>
          <w14:ligatures w14:val="none"/>
        </w:rPr>
        <w:t>custodians and data sources th</w:t>
      </w:r>
      <w:r>
        <w:rPr>
          <w:rFonts w:ascii="Times New Roman" w:eastAsia="Times New Roman" w:hAnsi="Times New Roman" w:cs="Times New Roman"/>
          <w:color w:val="222222"/>
          <w:kern w:val="0"/>
          <w:sz w:val="24"/>
          <w:szCs w:val="24"/>
          <w14:ligatures w14:val="none"/>
        </w:rPr>
        <w:t>a</w:t>
      </w:r>
      <w:r w:rsidRPr="00C978B1">
        <w:rPr>
          <w:rFonts w:ascii="Times New Roman" w:eastAsia="Times New Roman" w:hAnsi="Times New Roman" w:cs="Times New Roman"/>
          <w:color w:val="222222"/>
          <w:kern w:val="0"/>
          <w:sz w:val="24"/>
          <w:szCs w:val="24"/>
          <w14:ligatures w14:val="none"/>
        </w:rPr>
        <w:t>t</w:t>
      </w:r>
      <w:r>
        <w:rPr>
          <w:rFonts w:ascii="Times New Roman" w:eastAsia="Times New Roman" w:hAnsi="Times New Roman" w:cs="Times New Roman"/>
          <w:color w:val="222222"/>
          <w:kern w:val="0"/>
          <w:sz w:val="24"/>
          <w:szCs w:val="24"/>
          <w14:ligatures w14:val="none"/>
        </w:rPr>
        <w:t xml:space="preserve"> are most obvious and least cumbersome to obtain information that is important in resolving the issues in accordance with standard best practices.</w:t>
      </w:r>
    </w:p>
    <w:p w14:paraId="1917E140" w14:textId="77777777" w:rsidR="00056D8C" w:rsidRPr="001334EF" w:rsidRDefault="00056D8C" w:rsidP="00056D8C">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p>
    <w:p w14:paraId="44291D28" w14:textId="77777777" w:rsidR="00056D8C" w:rsidRPr="0036441A"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36441A">
        <w:rPr>
          <w:rFonts w:ascii="Times New Roman" w:eastAsia="Times New Roman" w:hAnsi="Times New Roman" w:cs="Times New Roman"/>
          <w:color w:val="222222"/>
          <w:kern w:val="0"/>
          <w:sz w:val="24"/>
          <w:szCs w:val="24"/>
          <w14:ligatures w14:val="none"/>
        </w:rPr>
        <w:t xml:space="preserve">√ </w:t>
      </w:r>
      <w:r w:rsidRPr="0036441A">
        <w:rPr>
          <w:rFonts w:ascii="Times New Roman" w:eastAsia="Times New Roman" w:hAnsi="Times New Roman" w:cs="Times New Roman"/>
          <w:color w:val="222222"/>
          <w:kern w:val="0"/>
          <w:sz w:val="24"/>
          <w:szCs w:val="24"/>
          <w:u w:val="single"/>
          <w14:ligatures w14:val="none"/>
        </w:rPr>
        <w:t xml:space="preserve">Where do we </w:t>
      </w:r>
      <w:r>
        <w:rPr>
          <w:rFonts w:ascii="Times New Roman" w:eastAsia="Times New Roman" w:hAnsi="Times New Roman" w:cs="Times New Roman"/>
          <w:color w:val="222222"/>
          <w:kern w:val="0"/>
          <w:sz w:val="24"/>
          <w:szCs w:val="24"/>
          <w:u w:val="single"/>
          <w14:ligatures w14:val="none"/>
        </w:rPr>
        <w:t xml:space="preserve">start to </w:t>
      </w:r>
      <w:r w:rsidRPr="0036441A">
        <w:rPr>
          <w:rFonts w:ascii="Times New Roman" w:eastAsia="Times New Roman" w:hAnsi="Times New Roman" w:cs="Times New Roman"/>
          <w:color w:val="222222"/>
          <w:kern w:val="0"/>
          <w:sz w:val="24"/>
          <w:szCs w:val="24"/>
          <w:u w:val="single"/>
          <w14:ligatures w14:val="none"/>
        </w:rPr>
        <w:t>look for information</w:t>
      </w:r>
      <w:r>
        <w:rPr>
          <w:rFonts w:ascii="Times New Roman" w:eastAsia="Times New Roman" w:hAnsi="Times New Roman" w:cs="Times New Roman"/>
          <w:color w:val="222222"/>
          <w:kern w:val="0"/>
          <w:sz w:val="24"/>
          <w:szCs w:val="24"/>
          <w:u w:val="single"/>
          <w14:ligatures w14:val="none"/>
        </w:rPr>
        <w:t xml:space="preserve"> that is important in resolving the issues</w:t>
      </w:r>
      <w:r w:rsidRPr="0036441A">
        <w:rPr>
          <w:rFonts w:ascii="Times New Roman" w:eastAsia="Times New Roman" w:hAnsi="Times New Roman" w:cs="Times New Roman"/>
          <w:color w:val="222222"/>
          <w:kern w:val="0"/>
          <w:sz w:val="24"/>
          <w:szCs w:val="24"/>
          <w:u w:val="single"/>
          <w14:ligatures w14:val="none"/>
        </w:rPr>
        <w:t>?</w:t>
      </w:r>
      <w:r>
        <w:rPr>
          <w:rFonts w:ascii="Times New Roman" w:eastAsia="Times New Roman" w:hAnsi="Times New Roman" w:cs="Times New Roman"/>
          <w:color w:val="222222"/>
          <w:kern w:val="0"/>
          <w:sz w:val="24"/>
          <w:szCs w:val="24"/>
          <w:u w:val="single"/>
          <w14:ligatures w14:val="none"/>
        </w:rPr>
        <w:t xml:space="preserve"> </w:t>
      </w:r>
    </w:p>
    <w:p w14:paraId="78505740" w14:textId="77777777" w:rsidR="00056D8C" w:rsidRPr="001334EF" w:rsidRDefault="00056D8C" w:rsidP="00056D8C">
      <w:pPr>
        <w:contextualSpacing/>
        <w:jc w:val="both"/>
        <w:rPr>
          <w:rFonts w:ascii="Times New Roman" w:hAnsi="Times New Roman" w:cs="Times New Roman"/>
          <w:sz w:val="24"/>
          <w:szCs w:val="24"/>
        </w:rPr>
      </w:pPr>
    </w:p>
    <w:p w14:paraId="3D303CA5" w14:textId="77777777" w:rsidR="00056D8C" w:rsidRPr="001334EF" w:rsidRDefault="00056D8C" w:rsidP="00056D8C">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1334EF">
        <w:rPr>
          <w:rFonts w:ascii="Times New Roman" w:hAnsi="Times New Roman" w:cs="Times New Roman"/>
          <w:sz w:val="24"/>
          <w:szCs w:val="24"/>
        </w:rPr>
        <w:t xml:space="preserve">he </w:t>
      </w:r>
      <w:r>
        <w:rPr>
          <w:rFonts w:ascii="Times New Roman" w:hAnsi="Times New Roman" w:cs="Times New Roman"/>
          <w:sz w:val="24"/>
          <w:szCs w:val="24"/>
        </w:rPr>
        <w:t>responding party should initially target</w:t>
      </w:r>
      <w:r w:rsidRPr="001334EF">
        <w:rPr>
          <w:rFonts w:ascii="Times New Roman" w:hAnsi="Times New Roman" w:cs="Times New Roman"/>
          <w:sz w:val="24"/>
          <w:szCs w:val="24"/>
        </w:rPr>
        <w:t xml:space="preserve"> </w:t>
      </w:r>
      <w:r w:rsidRPr="00CD122A">
        <w:rPr>
          <w:rFonts w:ascii="Times New Roman" w:eastAsia="Times New Roman" w:hAnsi="Times New Roman" w:cs="Times New Roman"/>
          <w:color w:val="222222"/>
          <w:kern w:val="0"/>
          <w:sz w:val="24"/>
          <w:szCs w:val="24"/>
          <w14:ligatures w14:val="none"/>
        </w:rPr>
        <w:t xml:space="preserve">custodians and </w:t>
      </w:r>
      <w:r w:rsidRPr="00CD122A">
        <w:rPr>
          <w:rFonts w:ascii="Times New Roman" w:hAnsi="Times New Roman" w:cs="Times New Roman"/>
          <w:sz w:val="24"/>
          <w:szCs w:val="24"/>
        </w:rPr>
        <w:t>data</w:t>
      </w:r>
      <w:r w:rsidRPr="001334EF">
        <w:rPr>
          <w:rFonts w:ascii="Times New Roman" w:hAnsi="Times New Roman" w:cs="Times New Roman"/>
          <w:sz w:val="24"/>
          <w:szCs w:val="24"/>
        </w:rPr>
        <w:t xml:space="preserve"> sources containing </w:t>
      </w:r>
      <w:r>
        <w:rPr>
          <w:rFonts w:ascii="Times New Roman" w:hAnsi="Times New Roman" w:cs="Times New Roman"/>
          <w:sz w:val="24"/>
          <w:szCs w:val="24"/>
        </w:rPr>
        <w:t>possibly the most important</w:t>
      </w:r>
      <w:r w:rsidRPr="001334EF">
        <w:rPr>
          <w:rFonts w:ascii="Times New Roman" w:hAnsi="Times New Roman" w:cs="Times New Roman"/>
          <w:sz w:val="24"/>
          <w:szCs w:val="24"/>
        </w:rPr>
        <w:t xml:space="preserve"> information. </w:t>
      </w:r>
      <w:r>
        <w:rPr>
          <w:rFonts w:ascii="Times New Roman" w:hAnsi="Times New Roman" w:cs="Times New Roman"/>
          <w:sz w:val="24"/>
          <w:szCs w:val="24"/>
        </w:rPr>
        <w:t xml:space="preserve"> Such information can lead to further discovery or in some cases fully satisfy the parties’ discovery needs and obviate further discovery.  </w:t>
      </w:r>
      <w:r w:rsidRPr="001334EF">
        <w:rPr>
          <w:rFonts w:ascii="Times New Roman" w:hAnsi="Times New Roman" w:cs="Times New Roman"/>
          <w:sz w:val="24"/>
          <w:szCs w:val="24"/>
        </w:rPr>
        <w:t xml:space="preserve">Again, this is not a new idea, and many different approaches can succeed. Every approach should consider all reasonably available resources to identify likely </w:t>
      </w:r>
      <w:proofErr w:type="gramStart"/>
      <w:r w:rsidRPr="001334EF">
        <w:rPr>
          <w:rFonts w:ascii="Times New Roman" w:hAnsi="Times New Roman" w:cs="Times New Roman"/>
          <w:sz w:val="24"/>
          <w:szCs w:val="24"/>
        </w:rPr>
        <w:t>persons</w:t>
      </w:r>
      <w:proofErr w:type="gramEnd"/>
      <w:r w:rsidRPr="001334EF">
        <w:rPr>
          <w:rFonts w:ascii="Times New Roman" w:hAnsi="Times New Roman" w:cs="Times New Roman"/>
          <w:sz w:val="24"/>
          <w:szCs w:val="24"/>
        </w:rPr>
        <w:t xml:space="preserve"> with knowledge of the relevant facts, as well as </w:t>
      </w:r>
      <w:r>
        <w:rPr>
          <w:rFonts w:ascii="Times New Roman" w:hAnsi="Times New Roman" w:cs="Times New Roman"/>
          <w:sz w:val="24"/>
          <w:szCs w:val="24"/>
        </w:rPr>
        <w:t>possibly relevant</w:t>
      </w:r>
      <w:r w:rsidRPr="001334EF">
        <w:rPr>
          <w:rFonts w:ascii="Times New Roman" w:hAnsi="Times New Roman" w:cs="Times New Roman"/>
          <w:sz w:val="24"/>
          <w:szCs w:val="24"/>
        </w:rPr>
        <w:t xml:space="preserve"> sources of pertinent data and information, whether custodian or non-custodian.  The parties </w:t>
      </w:r>
      <w:r>
        <w:rPr>
          <w:rFonts w:ascii="Times New Roman" w:hAnsi="Times New Roman" w:cs="Times New Roman"/>
          <w:sz w:val="24"/>
          <w:szCs w:val="24"/>
        </w:rPr>
        <w:t>typically confer</w:t>
      </w:r>
      <w:r w:rsidRPr="001334EF">
        <w:rPr>
          <w:rFonts w:ascii="Times New Roman" w:hAnsi="Times New Roman" w:cs="Times New Roman"/>
          <w:sz w:val="24"/>
          <w:szCs w:val="24"/>
        </w:rPr>
        <w:t xml:space="preserve"> on an initial list of custodians, which will be subject to the </w:t>
      </w:r>
      <w:r>
        <w:rPr>
          <w:rFonts w:ascii="Times New Roman" w:hAnsi="Times New Roman" w:cs="Times New Roman"/>
          <w:sz w:val="24"/>
          <w:szCs w:val="24"/>
        </w:rPr>
        <w:t>responding party</w:t>
      </w:r>
      <w:r w:rsidRPr="001334EF">
        <w:rPr>
          <w:rFonts w:ascii="Times New Roman" w:hAnsi="Times New Roman" w:cs="Times New Roman"/>
          <w:sz w:val="24"/>
          <w:szCs w:val="24"/>
        </w:rPr>
        <w:t>’s ongoing good</w:t>
      </w:r>
      <w:r>
        <w:rPr>
          <w:rFonts w:ascii="Times New Roman" w:hAnsi="Times New Roman" w:cs="Times New Roman"/>
          <w:sz w:val="24"/>
          <w:szCs w:val="24"/>
        </w:rPr>
        <w:t>-</w:t>
      </w:r>
      <w:r w:rsidRPr="001334EF">
        <w:rPr>
          <w:rFonts w:ascii="Times New Roman" w:hAnsi="Times New Roman" w:cs="Times New Roman"/>
          <w:sz w:val="24"/>
          <w:szCs w:val="24"/>
        </w:rPr>
        <w:t xml:space="preserve">faith efforts to identify the custodians most likely to have responsive or relevant information.  </w:t>
      </w:r>
    </w:p>
    <w:p w14:paraId="7E934C4C" w14:textId="77777777" w:rsidR="00056D8C" w:rsidRDefault="00056D8C" w:rsidP="00056D8C">
      <w:pPr>
        <w:shd w:val="clear" w:color="auto" w:fill="FFFFFF"/>
        <w:spacing w:after="0" w:line="240" w:lineRule="auto"/>
        <w:jc w:val="both"/>
        <w:rPr>
          <w:rFonts w:ascii="Times New Roman" w:hAnsi="Times New Roman" w:cs="Times New Roman"/>
          <w:sz w:val="24"/>
          <w:szCs w:val="24"/>
        </w:rPr>
      </w:pPr>
    </w:p>
    <w:p w14:paraId="73E2EEF3" w14:textId="77777777" w:rsidR="00056D8C" w:rsidRDefault="00056D8C" w:rsidP="00056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pleadings and early consultations with the other side usually reveal obvious candidates who likely have relevant information that is important in resolving the issues.  </w:t>
      </w:r>
      <w:r w:rsidRPr="001334EF">
        <w:rPr>
          <w:rFonts w:ascii="Times New Roman" w:hAnsi="Times New Roman" w:cs="Times New Roman"/>
          <w:sz w:val="24"/>
          <w:szCs w:val="24"/>
        </w:rPr>
        <w:t>Further fact investigation of the</w:t>
      </w:r>
      <w:r>
        <w:rPr>
          <w:rFonts w:ascii="Times New Roman" w:hAnsi="Times New Roman" w:cs="Times New Roman"/>
          <w:sz w:val="24"/>
          <w:szCs w:val="24"/>
        </w:rPr>
        <w:t>se</w:t>
      </w:r>
      <w:r w:rsidRPr="001334EF">
        <w:rPr>
          <w:rFonts w:ascii="Times New Roman" w:hAnsi="Times New Roman" w:cs="Times New Roman"/>
          <w:sz w:val="24"/>
          <w:szCs w:val="24"/>
        </w:rPr>
        <w:t xml:space="preserve"> obvious main custodians, their communication patterns, and their role in the underlying issues will help identify other custodians with relevant information (</w:t>
      </w:r>
      <w:r w:rsidRPr="001334EF">
        <w:rPr>
          <w:rFonts w:ascii="Times New Roman" w:hAnsi="Times New Roman" w:cs="Times New Roman"/>
          <w:i/>
          <w:iCs/>
          <w:sz w:val="24"/>
          <w:szCs w:val="24"/>
        </w:rPr>
        <w:t>e.g.,</w:t>
      </w:r>
      <w:r w:rsidRPr="001334EF">
        <w:rPr>
          <w:rFonts w:ascii="Times New Roman" w:hAnsi="Times New Roman" w:cs="Times New Roman"/>
          <w:sz w:val="24"/>
          <w:szCs w:val="24"/>
        </w:rPr>
        <w:t xml:space="preserve"> subordinates, managers, assistants, predecessors, successors, colleagues, or data stewards – individuals who maintain information but are not themselves fact witnesses or sources of </w:t>
      </w:r>
      <w:r>
        <w:rPr>
          <w:rFonts w:ascii="Times New Roman" w:hAnsi="Times New Roman" w:cs="Times New Roman"/>
          <w:sz w:val="24"/>
          <w:szCs w:val="24"/>
        </w:rPr>
        <w:t>possibly</w:t>
      </w:r>
      <w:r w:rsidRPr="001334EF">
        <w:rPr>
          <w:rFonts w:ascii="Times New Roman" w:hAnsi="Times New Roman" w:cs="Times New Roman"/>
          <w:sz w:val="24"/>
          <w:szCs w:val="24"/>
        </w:rPr>
        <w:t xml:space="preserve"> relevant information). Interviews, written requests, or data sampling are techniques often used to further the investigation.</w:t>
      </w:r>
      <w:r w:rsidRPr="000F3F7E">
        <w:rPr>
          <w:rFonts w:ascii="Times New Roman" w:hAnsi="Times New Roman" w:cs="Times New Roman"/>
          <w:sz w:val="24"/>
          <w:szCs w:val="24"/>
        </w:rPr>
        <w:t xml:space="preserve"> </w:t>
      </w:r>
    </w:p>
    <w:p w14:paraId="63F5DD7B" w14:textId="77777777" w:rsidR="00056D8C" w:rsidRPr="001334EF" w:rsidRDefault="00056D8C" w:rsidP="00056D8C">
      <w:pPr>
        <w:spacing w:after="0" w:line="240" w:lineRule="auto"/>
        <w:jc w:val="both"/>
        <w:rPr>
          <w:rFonts w:ascii="Times New Roman" w:hAnsi="Times New Roman" w:cs="Times New Roman"/>
          <w:sz w:val="24"/>
          <w:szCs w:val="24"/>
        </w:rPr>
      </w:pPr>
    </w:p>
    <w:p w14:paraId="6A3EA59A" w14:textId="77777777" w:rsidR="00056D8C" w:rsidRPr="001334EF" w:rsidRDefault="00056D8C" w:rsidP="00056D8C">
      <w:pPr>
        <w:ind w:left="720" w:right="720"/>
        <w:rPr>
          <w:rFonts w:ascii="Times New Roman" w:hAnsi="Times New Roman" w:cs="Times New Roman"/>
          <w:color w:val="000000" w:themeColor="text1"/>
          <w:sz w:val="24"/>
          <w:szCs w:val="24"/>
        </w:rPr>
      </w:pPr>
      <w:r w:rsidRPr="001334EF">
        <w:rPr>
          <w:rFonts w:ascii="Times New Roman" w:hAnsi="Times New Roman" w:cs="Times New Roman"/>
          <w:b/>
          <w:bCs/>
          <w:sz w:val="24"/>
          <w:szCs w:val="24"/>
        </w:rPr>
        <w:t>Best Practice 3-</w:t>
      </w:r>
      <w:r>
        <w:rPr>
          <w:rFonts w:ascii="Times New Roman" w:hAnsi="Times New Roman" w:cs="Times New Roman"/>
          <w:b/>
          <w:bCs/>
          <w:sz w:val="24"/>
          <w:szCs w:val="24"/>
        </w:rPr>
        <w:t>A</w:t>
      </w:r>
      <w:r w:rsidRPr="001334EF">
        <w:rPr>
          <w:rFonts w:ascii="Times New Roman" w:hAnsi="Times New Roman" w:cs="Times New Roman"/>
          <w:sz w:val="24"/>
          <w:szCs w:val="24"/>
        </w:rPr>
        <w:t>:</w:t>
      </w:r>
      <w:r w:rsidRPr="001334EF">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The responding party should develop a good understanding of the client’s communication infrastructure and learn the locations where possible relevant information is stored. </w:t>
      </w:r>
    </w:p>
    <w:p w14:paraId="0063F0B2" w14:textId="77777777" w:rsidR="00056D8C" w:rsidRDefault="00056D8C" w:rsidP="00056D8C">
      <w:pPr>
        <w:spacing w:after="0" w:line="240" w:lineRule="auto"/>
        <w:jc w:val="both"/>
        <w:rPr>
          <w:rFonts w:ascii="Times New Roman" w:hAnsi="Times New Roman" w:cs="Times New Roman"/>
          <w:sz w:val="24"/>
          <w:szCs w:val="24"/>
        </w:rPr>
      </w:pPr>
      <w:r w:rsidRPr="001334EF">
        <w:rPr>
          <w:rFonts w:ascii="Times New Roman" w:eastAsia="Times New Roman" w:hAnsi="Times New Roman" w:cs="Times New Roman"/>
          <w:color w:val="222222"/>
          <w:kern w:val="0"/>
          <w:sz w:val="24"/>
          <w:szCs w:val="24"/>
          <w14:ligatures w14:val="none"/>
        </w:rPr>
        <w:t>At the outset of litigation, t</w:t>
      </w:r>
      <w:r w:rsidRPr="001334EF">
        <w:rPr>
          <w:rFonts w:ascii="Times New Roman" w:hAnsi="Times New Roman" w:cs="Times New Roman"/>
          <w:sz w:val="24"/>
          <w:szCs w:val="24"/>
        </w:rPr>
        <w:t xml:space="preserve">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take reasonable steps to identify data sources, both custodial and non-custodial, in which relevant evidence may be stored in, and the requirements to collect that evidence.</w:t>
      </w:r>
      <w:r>
        <w:rPr>
          <w:rStyle w:val="FootnoteReference"/>
          <w:rFonts w:ascii="Times New Roman" w:hAnsi="Times New Roman" w:cs="Times New Roman"/>
          <w:sz w:val="24"/>
          <w:szCs w:val="24"/>
        </w:rPr>
        <w:footnoteReference w:id="12"/>
      </w:r>
      <w:r w:rsidRPr="001334EF">
        <w:rPr>
          <w:rFonts w:ascii="Times New Roman" w:hAnsi="Times New Roman" w:cs="Times New Roman"/>
          <w:sz w:val="24"/>
          <w:szCs w:val="24"/>
        </w:rPr>
        <w:t xml:space="preserve">  “Custodian-based” ESI is located on devices of an individual who participated in the facts giving rise to the dispute who likely has relevant ESI.  “Client-based” ESI are platforms that are managed entirely by the client’s IT and will require working with IT, or the specific departments that manage them, to identify and acquire relevant ESI.</w:t>
      </w:r>
      <w:r>
        <w:rPr>
          <w:rStyle w:val="FootnoteReference"/>
          <w:rFonts w:ascii="Times New Roman" w:hAnsi="Times New Roman" w:cs="Times New Roman"/>
          <w:sz w:val="24"/>
          <w:szCs w:val="24"/>
        </w:rPr>
        <w:footnoteReference w:id="13"/>
      </w:r>
      <w:r w:rsidRPr="001334EF">
        <w:rPr>
          <w:rFonts w:ascii="Times New Roman" w:hAnsi="Times New Roman" w:cs="Times New Roman"/>
          <w:sz w:val="24"/>
          <w:szCs w:val="24"/>
        </w:rPr>
        <w:t xml:space="preserve"> </w:t>
      </w:r>
    </w:p>
    <w:p w14:paraId="151597C9"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786CB98F" w14:textId="77777777" w:rsidR="00056D8C" w:rsidRDefault="00056D8C" w:rsidP="00056D8C">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lastRenderedPageBreak/>
        <w:t xml:space="preserve">A common and important first step in this process is to request an IT map, schema, or other documentation of the client’s information technology system </w:t>
      </w:r>
      <w:proofErr w:type="gramStart"/>
      <w:r w:rsidRPr="001334EF">
        <w:rPr>
          <w:rFonts w:ascii="Times New Roman" w:hAnsi="Times New Roman" w:cs="Times New Roman"/>
          <w:color w:val="000000" w:themeColor="text1"/>
          <w:sz w:val="24"/>
          <w:szCs w:val="24"/>
        </w:rPr>
        <w:t>architecture, if</w:t>
      </w:r>
      <w:proofErr w:type="gramEnd"/>
      <w:r w:rsidRPr="001334EF">
        <w:rPr>
          <w:rFonts w:ascii="Times New Roman" w:hAnsi="Times New Roman" w:cs="Times New Roman"/>
          <w:color w:val="000000" w:themeColor="text1"/>
          <w:sz w:val="24"/>
          <w:szCs w:val="24"/>
        </w:rPr>
        <w:t xml:space="preserve"> a client has undertaken the process to create one. </w:t>
      </w:r>
      <w:r w:rsidRPr="001334EF">
        <w:rPr>
          <w:rFonts w:ascii="Times New Roman" w:hAnsi="Times New Roman" w:cs="Times New Roman"/>
          <w:sz w:val="24"/>
          <w:szCs w:val="24"/>
        </w:rPr>
        <w:t>This would include an outline of the internal networks, cloud storage, archives</w:t>
      </w:r>
      <w:r>
        <w:rPr>
          <w:rFonts w:ascii="Times New Roman" w:hAnsi="Times New Roman" w:cs="Times New Roman"/>
          <w:sz w:val="24"/>
          <w:szCs w:val="24"/>
        </w:rPr>
        <w:t>,</w:t>
      </w:r>
      <w:r w:rsidRPr="001334EF">
        <w:rPr>
          <w:rFonts w:ascii="Times New Roman" w:hAnsi="Times New Roman" w:cs="Times New Roman"/>
          <w:sz w:val="24"/>
          <w:szCs w:val="24"/>
        </w:rPr>
        <w:t xml:space="preserve"> and enterprise software systems</w:t>
      </w:r>
      <w:r>
        <w:rPr>
          <w:rFonts w:ascii="Times New Roman" w:hAnsi="Times New Roman" w:cs="Times New Roman"/>
          <w:sz w:val="24"/>
          <w:szCs w:val="24"/>
        </w:rPr>
        <w:t xml:space="preserve">, which </w:t>
      </w:r>
      <w:r w:rsidRPr="001334EF">
        <w:rPr>
          <w:rFonts w:ascii="Times New Roman" w:hAnsi="Times New Roman" w:cs="Times New Roman"/>
          <w:color w:val="000000" w:themeColor="text1"/>
          <w:sz w:val="24"/>
          <w:szCs w:val="24"/>
        </w:rPr>
        <w:t>can be used to identify, locate, and preserve common data sources such as messages or chats, local computers, email systems, file shares, hard copy, and structured data.</w:t>
      </w:r>
      <w:r>
        <w:rPr>
          <w:rStyle w:val="FootnoteReference"/>
          <w:rFonts w:ascii="Times New Roman" w:hAnsi="Times New Roman" w:cs="Times New Roman"/>
          <w:color w:val="000000" w:themeColor="text1"/>
          <w:sz w:val="24"/>
          <w:szCs w:val="24"/>
        </w:rPr>
        <w:footnoteReference w:id="14"/>
      </w:r>
      <w:r w:rsidRPr="001334EF">
        <w:rPr>
          <w:rFonts w:ascii="Times New Roman" w:hAnsi="Times New Roman" w:cs="Times New Roman"/>
          <w:color w:val="000000" w:themeColor="text1"/>
          <w:sz w:val="24"/>
          <w:szCs w:val="24"/>
        </w:rPr>
        <w:t xml:space="preserve"> </w:t>
      </w:r>
    </w:p>
    <w:p w14:paraId="7E178C5A" w14:textId="77777777" w:rsidR="00056D8C" w:rsidRDefault="00056D8C" w:rsidP="00056D8C">
      <w:pPr>
        <w:jc w:val="both"/>
        <w:rPr>
          <w:rFonts w:ascii="Times New Roman" w:hAnsi="Times New Roman" w:cs="Times New Roman"/>
          <w:sz w:val="24"/>
          <w:szCs w:val="24"/>
        </w:rPr>
      </w:pPr>
      <w:r>
        <w:rPr>
          <w:rFonts w:ascii="Times New Roman" w:hAnsi="Times New Roman" w:cs="Times New Roman"/>
          <w:sz w:val="24"/>
          <w:szCs w:val="24"/>
        </w:rPr>
        <w:t xml:space="preserve">The </w:t>
      </w:r>
      <w:r w:rsidRPr="001334EF">
        <w:rPr>
          <w:rFonts w:ascii="Times New Roman" w:hAnsi="Times New Roman" w:cs="Times New Roman"/>
          <w:sz w:val="24"/>
          <w:szCs w:val="24"/>
        </w:rPr>
        <w:t xml:space="preserve">data map </w:t>
      </w:r>
      <w:r>
        <w:rPr>
          <w:rFonts w:ascii="Times New Roman" w:hAnsi="Times New Roman" w:cs="Times New Roman"/>
          <w:sz w:val="24"/>
          <w:szCs w:val="24"/>
        </w:rPr>
        <w:t>should</w:t>
      </w:r>
      <w:r w:rsidRPr="001334EF">
        <w:rPr>
          <w:rFonts w:ascii="Times New Roman" w:hAnsi="Times New Roman" w:cs="Times New Roman"/>
          <w:sz w:val="24"/>
          <w:szCs w:val="24"/>
        </w:rPr>
        <w:t xml:space="preserve"> define who has access to what systems, what timeframes each system has been in use, and what data stores are likely to be found on them. They should provide a comprehensive list of custodians and their personal data sources, whether company owned or BYOD (Bring Your Own Device), including mobile devices, computers</w:t>
      </w:r>
      <w:r>
        <w:rPr>
          <w:rFonts w:ascii="Times New Roman" w:hAnsi="Times New Roman" w:cs="Times New Roman"/>
          <w:sz w:val="24"/>
          <w:szCs w:val="24"/>
        </w:rPr>
        <w:t>,</w:t>
      </w:r>
      <w:r w:rsidRPr="001334EF">
        <w:rPr>
          <w:rFonts w:ascii="Times New Roman" w:hAnsi="Times New Roman" w:cs="Times New Roman"/>
          <w:sz w:val="24"/>
          <w:szCs w:val="24"/>
        </w:rPr>
        <w:t xml:space="preserve"> or laptops.</w:t>
      </w:r>
      <w:r>
        <w:rPr>
          <w:rStyle w:val="FootnoteReference"/>
          <w:rFonts w:ascii="Times New Roman" w:hAnsi="Times New Roman" w:cs="Times New Roman"/>
          <w:sz w:val="24"/>
          <w:szCs w:val="24"/>
        </w:rPr>
        <w:footnoteReference w:id="15"/>
      </w:r>
      <w:r w:rsidRPr="001334EF">
        <w:rPr>
          <w:rFonts w:ascii="Times New Roman" w:hAnsi="Times New Roman" w:cs="Times New Roman"/>
          <w:sz w:val="24"/>
          <w:szCs w:val="24"/>
        </w:rPr>
        <w:t xml:space="preserve"> </w:t>
      </w:r>
    </w:p>
    <w:p w14:paraId="68705034" w14:textId="77777777" w:rsidR="00056D8C" w:rsidRPr="001334EF" w:rsidRDefault="00056D8C" w:rsidP="00056D8C">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 xml:space="preserve">A defensible identification plan should </w:t>
      </w:r>
      <w:r>
        <w:rPr>
          <w:rFonts w:ascii="Times New Roman" w:hAnsi="Times New Roman" w:cs="Times New Roman"/>
          <w:color w:val="000000" w:themeColor="text1"/>
          <w:sz w:val="24"/>
          <w:szCs w:val="24"/>
        </w:rPr>
        <w:t xml:space="preserve">also </w:t>
      </w:r>
      <w:r w:rsidRPr="001334EF">
        <w:rPr>
          <w:rFonts w:ascii="Times New Roman" w:hAnsi="Times New Roman" w:cs="Times New Roman"/>
          <w:color w:val="000000" w:themeColor="text1"/>
          <w:sz w:val="24"/>
          <w:szCs w:val="24"/>
        </w:rPr>
        <w:t>consider how employees organize and manage their email, what collaboration tools they use, where they store documents, if they use a provided</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document</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management system, what company shared resources they utilize, and if and when they use personal devices for company business.</w:t>
      </w:r>
      <w:r>
        <w:rPr>
          <w:rStyle w:val="FootnoteReference"/>
          <w:rFonts w:ascii="Times New Roman" w:hAnsi="Times New Roman" w:cs="Times New Roman"/>
          <w:color w:val="000000" w:themeColor="text1"/>
          <w:sz w:val="24"/>
          <w:szCs w:val="24"/>
        </w:rPr>
        <w:footnoteReference w:id="16"/>
      </w:r>
      <w:r w:rsidRPr="001334EF">
        <w:rPr>
          <w:rFonts w:ascii="Times New Roman" w:hAnsi="Times New Roman" w:cs="Times New Roman"/>
          <w:color w:val="000000" w:themeColor="text1"/>
          <w:sz w:val="24"/>
          <w:szCs w:val="24"/>
        </w:rPr>
        <w:t xml:space="preserve"> While each custodian will have idiosyncrasies, custodial interviews often provide a clear picture of where practice diverges from company policy and what steps should be taken to preserve </w:t>
      </w:r>
      <w:r>
        <w:rPr>
          <w:rFonts w:ascii="Times New Roman" w:hAnsi="Times New Roman" w:cs="Times New Roman"/>
          <w:color w:val="000000" w:themeColor="text1"/>
          <w:sz w:val="24"/>
          <w:szCs w:val="24"/>
        </w:rPr>
        <w:t xml:space="preserve">and collect </w:t>
      </w:r>
      <w:r w:rsidRPr="001334EF">
        <w:rPr>
          <w:rFonts w:ascii="Times New Roman" w:hAnsi="Times New Roman" w:cs="Times New Roman"/>
          <w:color w:val="000000" w:themeColor="text1"/>
          <w:sz w:val="24"/>
          <w:szCs w:val="24"/>
        </w:rPr>
        <w:t>non-duplicative, relevant information.  </w:t>
      </w:r>
    </w:p>
    <w:p w14:paraId="37C1D04E" w14:textId="77777777" w:rsidR="00056D8C" w:rsidRDefault="00056D8C" w:rsidP="00056D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Pr="001334EF">
        <w:rPr>
          <w:rFonts w:ascii="Times New Roman" w:hAnsi="Times New Roman" w:cs="Times New Roman"/>
          <w:color w:val="000000" w:themeColor="text1"/>
          <w:sz w:val="24"/>
          <w:szCs w:val="24"/>
        </w:rPr>
        <w:t>ounsel interview key custodians early in the process to develop an understanding of how the employee</w:t>
      </w:r>
      <w:r>
        <w:rPr>
          <w:rFonts w:ascii="Times New Roman" w:hAnsi="Times New Roman" w:cs="Times New Roman"/>
          <w:color w:val="000000" w:themeColor="text1"/>
          <w:sz w:val="24"/>
          <w:szCs w:val="24"/>
        </w:rPr>
        <w:t>s</w:t>
      </w:r>
      <w:r w:rsidRPr="001334EF">
        <w:rPr>
          <w:rFonts w:ascii="Times New Roman" w:hAnsi="Times New Roman" w:cs="Times New Roman"/>
          <w:color w:val="000000" w:themeColor="text1"/>
          <w:sz w:val="24"/>
          <w:szCs w:val="24"/>
        </w:rPr>
        <w:t xml:space="preserve"> interact with IT systems. Custodian and IT interviews are an initial part of the process and will require follow-ups. Counsel should work to develop relationships with the client</w:t>
      </w:r>
      <w:r>
        <w:rPr>
          <w:rFonts w:ascii="Times New Roman" w:hAnsi="Times New Roman" w:cs="Times New Roman"/>
          <w:color w:val="000000" w:themeColor="text1"/>
          <w:sz w:val="24"/>
          <w:szCs w:val="24"/>
        </w:rPr>
        <w:t>’s</w:t>
      </w:r>
      <w:r w:rsidRPr="001334EF">
        <w:rPr>
          <w:rFonts w:ascii="Times New Roman" w:hAnsi="Times New Roman" w:cs="Times New Roman"/>
          <w:color w:val="000000" w:themeColor="text1"/>
          <w:sz w:val="24"/>
          <w:szCs w:val="24"/>
        </w:rPr>
        <w:t xml:space="preserve"> custodians and IT personnel so that follow-ups can be efficient and effective.</w:t>
      </w:r>
      <w:r>
        <w:rPr>
          <w:rStyle w:val="FootnoteReference"/>
          <w:rFonts w:ascii="Times New Roman" w:hAnsi="Times New Roman" w:cs="Times New Roman"/>
          <w:color w:val="000000" w:themeColor="text1"/>
          <w:sz w:val="24"/>
          <w:szCs w:val="24"/>
        </w:rPr>
        <w:footnoteReference w:id="17"/>
      </w:r>
      <w:r w:rsidRPr="001334EF">
        <w:rPr>
          <w:rFonts w:ascii="Times New Roman" w:hAnsi="Times New Roman" w:cs="Times New Roman"/>
          <w:color w:val="000000" w:themeColor="text1"/>
          <w:sz w:val="24"/>
          <w:szCs w:val="24"/>
        </w:rPr>
        <w:t> </w:t>
      </w:r>
      <w:r w:rsidRPr="001334EF">
        <w:rPr>
          <w:rFonts w:ascii="Times New Roman" w:hAnsi="Times New Roman" w:cs="Times New Roman"/>
          <w:sz w:val="24"/>
          <w:szCs w:val="24"/>
        </w:rPr>
        <w:t>An identification plan to capture the data sources and types of required information should start with a discussion with the IT team to assess the overall technical infrastructure and network architecture utilized within the organization.</w:t>
      </w:r>
      <w:r w:rsidRPr="001678AE">
        <w:rPr>
          <w:rFonts w:ascii="Times New Roman" w:hAnsi="Times New Roman" w:cs="Times New Roman"/>
          <w:color w:val="000000" w:themeColor="text1"/>
          <w:sz w:val="24"/>
          <w:szCs w:val="24"/>
        </w:rPr>
        <w:t xml:space="preserve"> </w:t>
      </w:r>
      <w:r w:rsidRPr="001334EF">
        <w:rPr>
          <w:rFonts w:ascii="Times New Roman" w:hAnsi="Times New Roman" w:cs="Times New Roman"/>
          <w:color w:val="000000" w:themeColor="text1"/>
          <w:sz w:val="24"/>
          <w:szCs w:val="24"/>
        </w:rPr>
        <w:t xml:space="preserve">Counsel should use the IT stakeholder interview to gain an understanding </w:t>
      </w:r>
      <w:r w:rsidRPr="001334EF">
        <w:rPr>
          <w:rFonts w:ascii="Times New Roman" w:hAnsi="Times New Roman" w:cs="Times New Roman"/>
          <w:color w:val="000000" w:themeColor="text1"/>
          <w:sz w:val="24"/>
          <w:szCs w:val="24"/>
        </w:rPr>
        <w:lastRenderedPageBreak/>
        <w:t>of technically prohibited data storage such as portable media or local directories, auto</w:t>
      </w:r>
      <w:r>
        <w:rPr>
          <w:rFonts w:ascii="Times New Roman" w:hAnsi="Times New Roman" w:cs="Times New Roman"/>
          <w:color w:val="000000" w:themeColor="text1"/>
          <w:sz w:val="24"/>
          <w:szCs w:val="24"/>
        </w:rPr>
        <w:t>-</w:t>
      </w:r>
      <w:proofErr w:type="gramStart"/>
      <w:r w:rsidRPr="001334EF">
        <w:rPr>
          <w:rFonts w:ascii="Times New Roman" w:hAnsi="Times New Roman" w:cs="Times New Roman"/>
          <w:color w:val="000000" w:themeColor="text1"/>
          <w:sz w:val="24"/>
          <w:szCs w:val="24"/>
        </w:rPr>
        <w:t>delete</w:t>
      </w:r>
      <w:proofErr w:type="gramEnd"/>
      <w:r w:rsidRPr="001334EF">
        <w:rPr>
          <w:rFonts w:ascii="Times New Roman" w:hAnsi="Times New Roman" w:cs="Times New Roman"/>
          <w:color w:val="000000" w:themeColor="text1"/>
          <w:sz w:val="24"/>
          <w:szCs w:val="24"/>
        </w:rPr>
        <w:t xml:space="preserve"> and roll</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off configurations, archiving systems, and storage limitations for each data source.</w:t>
      </w:r>
      <w:r>
        <w:rPr>
          <w:rStyle w:val="FootnoteReference"/>
          <w:rFonts w:ascii="Times New Roman" w:hAnsi="Times New Roman" w:cs="Times New Roman"/>
          <w:color w:val="000000" w:themeColor="text1"/>
          <w:sz w:val="24"/>
          <w:szCs w:val="24"/>
        </w:rPr>
        <w:footnoteReference w:id="18"/>
      </w:r>
      <w:r w:rsidRPr="001334EF">
        <w:rPr>
          <w:rFonts w:ascii="Times New Roman" w:hAnsi="Times New Roman" w:cs="Times New Roman"/>
          <w:color w:val="000000" w:themeColor="text1"/>
          <w:sz w:val="24"/>
          <w:szCs w:val="24"/>
        </w:rPr>
        <w:t xml:space="preserve"> </w:t>
      </w:r>
    </w:p>
    <w:p w14:paraId="21610C04" w14:textId="77777777" w:rsidR="00056D8C" w:rsidRDefault="00056D8C" w:rsidP="00056D8C">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As part of the information gathering phase, counsel should also obtain and review the clients’ retention policies and schedule, acceptable technology use policies for employees, and policies governing use of personal devices, including Bring Your Own Device Policies (BYOD) if applicable. These policies provide additional information with respect to certain data sources.</w:t>
      </w:r>
      <w:r>
        <w:rPr>
          <w:rStyle w:val="FootnoteReference"/>
          <w:rFonts w:ascii="Times New Roman" w:hAnsi="Times New Roman" w:cs="Times New Roman"/>
          <w:color w:val="000000" w:themeColor="text1"/>
          <w:sz w:val="24"/>
          <w:szCs w:val="24"/>
        </w:rPr>
        <w:footnoteReference w:id="19"/>
      </w:r>
      <w:r w:rsidRPr="001334EF">
        <w:rPr>
          <w:rFonts w:ascii="Times New Roman" w:hAnsi="Times New Roman" w:cs="Times New Roman"/>
          <w:color w:val="000000" w:themeColor="text1"/>
          <w:sz w:val="24"/>
          <w:szCs w:val="24"/>
        </w:rPr>
        <w:t xml:space="preserve"> </w:t>
      </w:r>
    </w:p>
    <w:p w14:paraId="2316BA77" w14:textId="77777777" w:rsidR="00056D8C" w:rsidRDefault="00056D8C" w:rsidP="00056D8C">
      <w:pPr>
        <w:jc w:val="both"/>
        <w:rPr>
          <w:rFonts w:ascii="Times New Roman" w:hAnsi="Times New Roman" w:cs="Times New Roman"/>
          <w:sz w:val="24"/>
          <w:szCs w:val="24"/>
        </w:rPr>
      </w:pPr>
      <w:r w:rsidRPr="007629C9">
        <w:rPr>
          <w:rFonts w:ascii="Times New Roman" w:hAnsi="Times New Roman" w:cs="Times New Roman"/>
          <w:color w:val="000000" w:themeColor="text1"/>
          <w:sz w:val="24"/>
          <w:szCs w:val="24"/>
        </w:rPr>
        <w:t xml:space="preserve">Preservation and collection of data from collaboration tools may require technical expertise to identify where relevant documents are stored in the IT architecture and how to capture and export the data in a usable format. Counsel should work closely with the client’s IT staff and, where necessary, pull in service providers or forensic experts to configure preservation or collection settings. </w:t>
      </w:r>
    </w:p>
    <w:p w14:paraId="39FC25DF" w14:textId="77777777" w:rsidR="00056D8C" w:rsidRDefault="00056D8C" w:rsidP="00056D8C">
      <w:pPr>
        <w:ind w:left="720" w:right="720"/>
        <w:contextualSpacing/>
        <w:jc w:val="both"/>
        <w:rPr>
          <w:rFonts w:ascii="Times New Roman" w:hAnsi="Times New Roman" w:cs="Times New Roman"/>
          <w:sz w:val="24"/>
          <w:szCs w:val="24"/>
        </w:rPr>
      </w:pPr>
      <w:r w:rsidRPr="001334EF">
        <w:rPr>
          <w:rFonts w:ascii="Times New Roman" w:hAnsi="Times New Roman" w:cs="Times New Roman"/>
          <w:b/>
          <w:bCs/>
          <w:sz w:val="24"/>
          <w:szCs w:val="24"/>
        </w:rPr>
        <w:t xml:space="preserve">Best Practice </w:t>
      </w:r>
      <w:r>
        <w:rPr>
          <w:rFonts w:ascii="Times New Roman" w:hAnsi="Times New Roman" w:cs="Times New Roman"/>
          <w:b/>
          <w:bCs/>
          <w:sz w:val="24"/>
          <w:szCs w:val="24"/>
        </w:rPr>
        <w:t>3</w:t>
      </w:r>
      <w:r w:rsidRPr="001334EF">
        <w:rPr>
          <w:rFonts w:ascii="Times New Roman" w:hAnsi="Times New Roman" w:cs="Times New Roman"/>
          <w:b/>
          <w:bCs/>
          <w:sz w:val="24"/>
          <w:szCs w:val="24"/>
        </w:rPr>
        <w:t xml:space="preserve">-B: </w:t>
      </w:r>
      <w:r w:rsidRPr="001334EF">
        <w:rPr>
          <w:rFonts w:ascii="Times New Roman" w:hAnsi="Times New Roman" w:cs="Times New Roman"/>
          <w:sz w:val="24"/>
          <w:szCs w:val="24"/>
        </w:rPr>
        <w:t xml:space="preserve">The </w:t>
      </w:r>
      <w:r>
        <w:rPr>
          <w:rFonts w:ascii="Times New Roman" w:hAnsi="Times New Roman" w:cs="Times New Roman"/>
          <w:sz w:val="24"/>
          <w:szCs w:val="24"/>
        </w:rPr>
        <w:t>responding party</w:t>
      </w:r>
      <w:r w:rsidRPr="001334EF">
        <w:rPr>
          <w:rFonts w:ascii="Times New Roman" w:hAnsi="Times New Roman" w:cs="Times New Roman"/>
          <w:sz w:val="24"/>
          <w:szCs w:val="24"/>
        </w:rPr>
        <w:t xml:space="preserve"> should conduct custodian interviews to </w:t>
      </w:r>
      <w:r>
        <w:rPr>
          <w:rFonts w:ascii="Times New Roman" w:hAnsi="Times New Roman" w:cs="Times New Roman"/>
          <w:sz w:val="24"/>
          <w:szCs w:val="24"/>
        </w:rPr>
        <w:t xml:space="preserve">refine their </w:t>
      </w:r>
      <w:r w:rsidRPr="001334EF">
        <w:rPr>
          <w:rFonts w:ascii="Times New Roman" w:hAnsi="Times New Roman" w:cs="Times New Roman"/>
          <w:sz w:val="24"/>
          <w:szCs w:val="24"/>
        </w:rPr>
        <w:t>understanding of the controverted issues</w:t>
      </w:r>
      <w:r>
        <w:rPr>
          <w:rFonts w:ascii="Times New Roman" w:hAnsi="Times New Roman" w:cs="Times New Roman"/>
          <w:sz w:val="24"/>
          <w:szCs w:val="24"/>
        </w:rPr>
        <w:t xml:space="preserve">, starting with obvious discovery targets.  </w:t>
      </w:r>
      <w:r w:rsidRPr="001334EF">
        <w:rPr>
          <w:rFonts w:ascii="Times New Roman" w:hAnsi="Times New Roman" w:cs="Times New Roman"/>
          <w:sz w:val="24"/>
          <w:szCs w:val="24"/>
        </w:rPr>
        <w:t xml:space="preserve">  </w:t>
      </w:r>
    </w:p>
    <w:p w14:paraId="1945B029" w14:textId="77777777" w:rsidR="00056D8C" w:rsidRDefault="00056D8C" w:rsidP="00056D8C">
      <w:pPr>
        <w:ind w:left="720" w:right="720"/>
        <w:contextualSpacing/>
        <w:jc w:val="both"/>
        <w:rPr>
          <w:rFonts w:ascii="Times New Roman" w:hAnsi="Times New Roman" w:cs="Times New Roman"/>
          <w:sz w:val="24"/>
          <w:szCs w:val="24"/>
        </w:rPr>
      </w:pPr>
    </w:p>
    <w:p w14:paraId="2183C7B3" w14:textId="77777777" w:rsidR="00056D8C"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Following preliminary investigations, a list of custodians, their data sources, and categories of likely relevant information, including title, position, dates of employment, and relationship to the issues is typically compiled to begin the discovery search.</w:t>
      </w:r>
      <w:r>
        <w:rPr>
          <w:rStyle w:val="FootnoteReference"/>
          <w:rFonts w:ascii="Times New Roman" w:hAnsi="Times New Roman" w:cs="Times New Roman"/>
          <w:sz w:val="24"/>
          <w:szCs w:val="24"/>
        </w:rPr>
        <w:footnoteReference w:id="20"/>
      </w:r>
      <w:r w:rsidRPr="001334EF">
        <w:rPr>
          <w:rFonts w:ascii="Times New Roman" w:hAnsi="Times New Roman" w:cs="Times New Roman"/>
          <w:sz w:val="24"/>
          <w:szCs w:val="24"/>
        </w:rPr>
        <w:t xml:space="preserve"> Third-party custodians who may be in </w:t>
      </w:r>
      <w:r w:rsidRPr="001334EF">
        <w:rPr>
          <w:rFonts w:ascii="Times New Roman" w:hAnsi="Times New Roman" w:cs="Times New Roman"/>
          <w:sz w:val="24"/>
          <w:szCs w:val="24"/>
        </w:rPr>
        <w:lastRenderedPageBreak/>
        <w:t xml:space="preserve">possession or control of </w:t>
      </w:r>
      <w:r>
        <w:rPr>
          <w:rFonts w:ascii="Times New Roman" w:hAnsi="Times New Roman" w:cs="Times New Roman"/>
          <w:sz w:val="24"/>
          <w:szCs w:val="24"/>
        </w:rPr>
        <w:t>possibly</w:t>
      </w:r>
      <w:r w:rsidRPr="001334EF">
        <w:rPr>
          <w:rFonts w:ascii="Times New Roman" w:hAnsi="Times New Roman" w:cs="Times New Roman"/>
          <w:sz w:val="24"/>
          <w:szCs w:val="24"/>
        </w:rPr>
        <w:t xml:space="preserve"> relevant information, key event timelines, and temporal scope of preservation efforts need to be considered as well.</w:t>
      </w:r>
    </w:p>
    <w:p w14:paraId="5790D759" w14:textId="77777777" w:rsidR="00056D8C" w:rsidRDefault="00056D8C" w:rsidP="00056D8C">
      <w:pPr>
        <w:spacing w:after="0"/>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 xml:space="preserve">The priority of </w:t>
      </w:r>
      <w:r>
        <w:rPr>
          <w:rFonts w:ascii="Times New Roman" w:hAnsi="Times New Roman" w:cs="Times New Roman"/>
          <w:color w:val="000000" w:themeColor="text1"/>
          <w:sz w:val="24"/>
          <w:szCs w:val="24"/>
        </w:rPr>
        <w:t>custodian ESI</w:t>
      </w:r>
      <w:r w:rsidRPr="001334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based on how important their information is in resolving the issues and </w:t>
      </w:r>
      <w:r w:rsidRPr="001334EF">
        <w:rPr>
          <w:rFonts w:ascii="Times New Roman" w:hAnsi="Times New Roman" w:cs="Times New Roman"/>
          <w:color w:val="000000" w:themeColor="text1"/>
          <w:sz w:val="24"/>
          <w:szCs w:val="24"/>
        </w:rPr>
        <w:t>will depend entirely on the facts of the case</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The Center’s </w:t>
      </w:r>
      <w:r w:rsidRPr="00876BE1">
        <w:rPr>
          <w:rFonts w:ascii="Times New Roman" w:hAnsi="Times New Roman" w:cs="Times New Roman"/>
          <w:smallCaps/>
          <w:sz w:val="24"/>
          <w:szCs w:val="24"/>
        </w:rPr>
        <w:t>New Framework</w:t>
      </w:r>
      <w:r>
        <w:rPr>
          <w:rFonts w:ascii="Times New Roman" w:hAnsi="Times New Roman" w:cs="Times New Roman"/>
          <w:sz w:val="24"/>
          <w:szCs w:val="24"/>
        </w:rPr>
        <w:t xml:space="preserve"> provides a “Heat Map,” an illustrative aid to categorize</w:t>
      </w:r>
      <w:r w:rsidRPr="001334EF">
        <w:rPr>
          <w:rFonts w:ascii="Times New Roman" w:hAnsi="Times New Roman" w:cs="Times New Roman"/>
          <w:sz w:val="24"/>
          <w:szCs w:val="24"/>
        </w:rPr>
        <w:t xml:space="preserve"> every custodian in one of four quadrants: (1) highest priority, (2) high priority, (3) medium priority, and (4) low priority.</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 </w:t>
      </w:r>
      <w:r>
        <w:rPr>
          <w:rFonts w:ascii="Times New Roman" w:hAnsi="Times New Roman" w:cs="Times New Roman"/>
          <w:sz w:val="24"/>
          <w:szCs w:val="24"/>
        </w:rPr>
        <w:t xml:space="preserve">Along with recording the prioritizing of custodians, the Heat Map also depicts the level of burden in retrieving data from eight widely used data sources. </w:t>
      </w:r>
      <w:r>
        <w:rPr>
          <w:rFonts w:ascii="Times New Roman" w:hAnsi="Times New Roman" w:cs="Times New Roman"/>
          <w:color w:val="000000" w:themeColor="text1"/>
          <w:sz w:val="24"/>
          <w:szCs w:val="24"/>
        </w:rPr>
        <w:t xml:space="preserve">The Center’s </w:t>
      </w:r>
      <w:r w:rsidRPr="00876BE1">
        <w:rPr>
          <w:rFonts w:ascii="Times New Roman" w:hAnsi="Times New Roman" w:cs="Times New Roman"/>
          <w:smallCaps/>
          <w:color w:val="000000" w:themeColor="text1"/>
          <w:sz w:val="24"/>
          <w:szCs w:val="24"/>
        </w:rPr>
        <w:t>New Framework</w:t>
      </w:r>
      <w:r>
        <w:rPr>
          <w:rFonts w:ascii="Times New Roman" w:hAnsi="Times New Roman" w:cs="Times New Roman"/>
          <w:color w:val="000000" w:themeColor="text1"/>
          <w:sz w:val="24"/>
          <w:szCs w:val="24"/>
        </w:rPr>
        <w:t xml:space="preserve"> identifies </w:t>
      </w:r>
      <w:r w:rsidRPr="001334EF">
        <w:rPr>
          <w:rFonts w:ascii="Times New Roman" w:hAnsi="Times New Roman" w:cs="Times New Roman"/>
          <w:color w:val="000000" w:themeColor="text1"/>
          <w:sz w:val="24"/>
          <w:szCs w:val="24"/>
        </w:rPr>
        <w:t xml:space="preserve">email, locally saved files, share drives, and hardcopy documents </w:t>
      </w:r>
      <w:r>
        <w:rPr>
          <w:rFonts w:ascii="Times New Roman" w:hAnsi="Times New Roman" w:cs="Times New Roman"/>
          <w:color w:val="000000" w:themeColor="text1"/>
          <w:sz w:val="24"/>
          <w:szCs w:val="24"/>
        </w:rPr>
        <w:t xml:space="preserve">as the least burdensome data sources.  By associating the likelihood of a custodian possessing important information in resolving the issues with the degree of burden in retrieving the data, the “Heat Map” offers a convenient method to </w:t>
      </w:r>
      <w:r w:rsidRPr="001334EF">
        <w:rPr>
          <w:rFonts w:ascii="Times New Roman" w:hAnsi="Times New Roman" w:cs="Times New Roman"/>
          <w:color w:val="000000" w:themeColor="text1"/>
          <w:sz w:val="24"/>
          <w:szCs w:val="24"/>
        </w:rPr>
        <w:t>identify</w:t>
      </w:r>
      <w:r>
        <w:rPr>
          <w:rFonts w:ascii="Times New Roman" w:hAnsi="Times New Roman" w:cs="Times New Roman"/>
          <w:color w:val="000000" w:themeColor="text1"/>
          <w:sz w:val="24"/>
          <w:szCs w:val="24"/>
        </w:rPr>
        <w:t xml:space="preserve"> the cut-off point distinguishing information that is or is not important in resolving the issues.</w:t>
      </w:r>
      <w:r>
        <w:rPr>
          <w:rStyle w:val="FootnoteReference"/>
          <w:rFonts w:ascii="Times New Roman" w:hAnsi="Times New Roman" w:cs="Times New Roman"/>
          <w:color w:val="000000" w:themeColor="text1"/>
          <w:sz w:val="24"/>
          <w:szCs w:val="24"/>
        </w:rPr>
        <w:footnoteReference w:id="21"/>
      </w:r>
      <w:r>
        <w:rPr>
          <w:rFonts w:ascii="Times New Roman" w:hAnsi="Times New Roman" w:cs="Times New Roman"/>
          <w:color w:val="000000" w:themeColor="text1"/>
          <w:sz w:val="24"/>
          <w:szCs w:val="24"/>
        </w:rPr>
        <w:t xml:space="preserve">  </w:t>
      </w:r>
    </w:p>
    <w:p w14:paraId="6AA24972" w14:textId="77777777" w:rsidR="00056D8C" w:rsidRDefault="00056D8C" w:rsidP="00056D8C">
      <w:pPr>
        <w:spacing w:after="0" w:line="240" w:lineRule="auto"/>
        <w:jc w:val="both"/>
        <w:rPr>
          <w:rFonts w:ascii="Times New Roman" w:hAnsi="Times New Roman" w:cs="Times New Roman"/>
          <w:sz w:val="24"/>
          <w:szCs w:val="24"/>
        </w:rPr>
      </w:pPr>
    </w:p>
    <w:p w14:paraId="6EE88BA1" w14:textId="77777777" w:rsidR="00056D8C" w:rsidRDefault="00056D8C" w:rsidP="00056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responding party should prioritize c</w:t>
      </w:r>
      <w:r w:rsidRPr="001334EF">
        <w:rPr>
          <w:rFonts w:ascii="Times New Roman" w:hAnsi="Times New Roman" w:cs="Times New Roman"/>
          <w:sz w:val="24"/>
          <w:szCs w:val="24"/>
        </w:rPr>
        <w:t xml:space="preserve">ustodians and non-custodian data sources by the level of </w:t>
      </w:r>
      <w:r>
        <w:rPr>
          <w:rFonts w:ascii="Times New Roman" w:hAnsi="Times New Roman" w:cs="Times New Roman"/>
          <w:sz w:val="24"/>
          <w:szCs w:val="24"/>
        </w:rPr>
        <w:t>importance of</w:t>
      </w:r>
      <w:r w:rsidRPr="001334EF">
        <w:rPr>
          <w:rFonts w:ascii="Times New Roman" w:hAnsi="Times New Roman" w:cs="Times New Roman"/>
          <w:sz w:val="24"/>
          <w:szCs w:val="24"/>
        </w:rPr>
        <w:t xml:space="preserve"> information </w:t>
      </w:r>
      <w:r>
        <w:rPr>
          <w:rFonts w:ascii="Times New Roman" w:hAnsi="Times New Roman" w:cs="Times New Roman"/>
          <w:sz w:val="24"/>
          <w:szCs w:val="24"/>
        </w:rPr>
        <w:t xml:space="preserve">in resolving the issues that </w:t>
      </w:r>
      <w:r w:rsidRPr="001334EF">
        <w:rPr>
          <w:rFonts w:ascii="Times New Roman" w:hAnsi="Times New Roman" w:cs="Times New Roman"/>
          <w:sz w:val="24"/>
          <w:szCs w:val="24"/>
        </w:rPr>
        <w:t>they possess or control</w:t>
      </w:r>
      <w:r>
        <w:rPr>
          <w:rFonts w:ascii="Times New Roman" w:hAnsi="Times New Roman" w:cs="Times New Roman"/>
          <w:sz w:val="24"/>
          <w:szCs w:val="24"/>
        </w:rPr>
        <w:t xml:space="preserve"> and the difficulty or burden in retrieving data from them</w:t>
      </w:r>
      <w:r w:rsidRPr="001334EF">
        <w:rPr>
          <w:rFonts w:ascii="Times New Roman" w:hAnsi="Times New Roman" w:cs="Times New Roman"/>
          <w:sz w:val="24"/>
          <w:szCs w:val="24"/>
        </w:rPr>
        <w:t>.</w:t>
      </w:r>
      <w:r>
        <w:rPr>
          <w:rStyle w:val="FootnoteReference"/>
          <w:rFonts w:ascii="Times New Roman" w:hAnsi="Times New Roman" w:cs="Times New Roman"/>
          <w:sz w:val="24"/>
          <w:szCs w:val="24"/>
        </w:rPr>
        <w:footnoteReference w:id="22"/>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 Along with this information, a custodian’s position, level of knowledge, and depth of involvement in the </w:t>
      </w:r>
      <w:proofErr w:type="gramStart"/>
      <w:r w:rsidRPr="001334EF">
        <w:rPr>
          <w:rFonts w:ascii="Times New Roman" w:hAnsi="Times New Roman" w:cs="Times New Roman"/>
          <w:sz w:val="24"/>
          <w:szCs w:val="24"/>
        </w:rPr>
        <w:t>particular issues</w:t>
      </w:r>
      <w:proofErr w:type="gramEnd"/>
      <w:r w:rsidRPr="001334EF">
        <w:rPr>
          <w:rFonts w:ascii="Times New Roman" w:hAnsi="Times New Roman" w:cs="Times New Roman"/>
          <w:sz w:val="24"/>
          <w:szCs w:val="24"/>
        </w:rPr>
        <w:t xml:space="preserve"> must also be taken into account when prioritizing them.  The role of the custodian within an organization, the nature of the custodian’s involvement, and the pertinent </w:t>
      </w:r>
      <w:proofErr w:type="gramStart"/>
      <w:r w:rsidRPr="001334EF">
        <w:rPr>
          <w:rFonts w:ascii="Times New Roman" w:hAnsi="Times New Roman" w:cs="Times New Roman"/>
          <w:sz w:val="24"/>
          <w:szCs w:val="24"/>
        </w:rPr>
        <w:t>time period</w:t>
      </w:r>
      <w:proofErr w:type="gramEnd"/>
      <w:r w:rsidRPr="001334EF">
        <w:rPr>
          <w:rFonts w:ascii="Times New Roman" w:hAnsi="Times New Roman" w:cs="Times New Roman"/>
          <w:sz w:val="24"/>
          <w:szCs w:val="24"/>
        </w:rPr>
        <w:t xml:space="preserve"> of the custodian can add critical gloss to the priority of information that they possess or control.</w:t>
      </w:r>
      <w:r>
        <w:rPr>
          <w:rFonts w:ascii="Times New Roman" w:hAnsi="Times New Roman" w:cs="Times New Roman"/>
          <w:sz w:val="24"/>
          <w:szCs w:val="24"/>
        </w:rPr>
        <w:t xml:space="preserve">  </w:t>
      </w:r>
      <w:r w:rsidRPr="001334EF">
        <w:rPr>
          <w:rFonts w:ascii="Times New Roman" w:hAnsi="Times New Roman" w:cs="Times New Roman"/>
          <w:sz w:val="24"/>
          <w:szCs w:val="24"/>
        </w:rPr>
        <w:t xml:space="preserve">Whether the custodian has personal firsthand knowledge, the information is secondhand knowledge, or comes from a third-party source are also factors to consider. </w:t>
      </w:r>
    </w:p>
    <w:p w14:paraId="6A418AEF" w14:textId="77777777" w:rsidR="00056D8C" w:rsidRDefault="00056D8C" w:rsidP="00056D8C">
      <w:pPr>
        <w:spacing w:after="0" w:line="240" w:lineRule="auto"/>
        <w:jc w:val="both"/>
        <w:rPr>
          <w:rFonts w:ascii="Times New Roman" w:hAnsi="Times New Roman" w:cs="Times New Roman"/>
          <w:sz w:val="24"/>
          <w:szCs w:val="24"/>
        </w:rPr>
      </w:pPr>
    </w:p>
    <w:p w14:paraId="6F7BDEF1" w14:textId="77777777" w:rsidR="00056D8C" w:rsidRDefault="00056D8C" w:rsidP="00056D8C">
      <w:pPr>
        <w:shd w:val="clear" w:color="auto" w:fill="FFFFFF"/>
        <w:spacing w:after="0" w:line="240" w:lineRule="auto"/>
        <w:jc w:val="both"/>
        <w:rPr>
          <w:rFonts w:ascii="Times New Roman" w:hAnsi="Times New Roman" w:cs="Times New Roman"/>
          <w:color w:val="000000" w:themeColor="text1"/>
          <w:kern w:val="0"/>
          <w:sz w:val="24"/>
          <w:szCs w:val="24"/>
          <w14:ligatures w14:val="none"/>
        </w:rPr>
      </w:pPr>
      <w:r w:rsidRPr="001334EF">
        <w:rPr>
          <w:rFonts w:ascii="Times New Roman" w:hAnsi="Times New Roman" w:cs="Times New Roman"/>
          <w:color w:val="000000" w:themeColor="text1"/>
          <w:kern w:val="0"/>
          <w:sz w:val="24"/>
          <w:szCs w:val="24"/>
          <w14:ligatures w14:val="none"/>
        </w:rPr>
        <w:lastRenderedPageBreak/>
        <w:t xml:space="preserve">Identifying </w:t>
      </w:r>
      <w:r>
        <w:rPr>
          <w:rFonts w:ascii="Times New Roman" w:hAnsi="Times New Roman" w:cs="Times New Roman"/>
          <w:color w:val="000000" w:themeColor="text1"/>
          <w:kern w:val="0"/>
          <w:sz w:val="24"/>
          <w:szCs w:val="24"/>
          <w14:ligatures w14:val="none"/>
        </w:rPr>
        <w:t xml:space="preserve">custodian-based </w:t>
      </w:r>
      <w:r w:rsidRPr="001334EF">
        <w:rPr>
          <w:rFonts w:ascii="Times New Roman" w:hAnsi="Times New Roman" w:cs="Times New Roman"/>
          <w:color w:val="000000" w:themeColor="text1"/>
          <w:kern w:val="0"/>
          <w:sz w:val="24"/>
          <w:szCs w:val="24"/>
          <w14:ligatures w14:val="none"/>
        </w:rPr>
        <w:t>ESI is done through conducting custodian interviews.</w:t>
      </w:r>
      <w:r>
        <w:rPr>
          <w:rStyle w:val="FootnoteReference"/>
          <w:rFonts w:ascii="Times New Roman" w:hAnsi="Times New Roman" w:cs="Times New Roman"/>
          <w:color w:val="000000" w:themeColor="text1"/>
          <w:kern w:val="0"/>
          <w:sz w:val="24"/>
          <w:szCs w:val="24"/>
          <w14:ligatures w14:val="none"/>
        </w:rPr>
        <w:footnoteReference w:id="23"/>
      </w:r>
      <w:r w:rsidRPr="001334EF">
        <w:rPr>
          <w:rFonts w:ascii="Times New Roman" w:hAnsi="Times New Roman" w:cs="Times New Roman"/>
          <w:color w:val="000000" w:themeColor="text1"/>
          <w:kern w:val="0"/>
          <w:sz w:val="24"/>
          <w:szCs w:val="24"/>
          <w14:ligatures w14:val="none"/>
        </w:rPr>
        <w:t xml:space="preserve"> The purpose of the custodian interview is to understand the custodian’s role in the facts of the dispute, identify other parties internally and externally that the custodian interacted with, and the types and sources of ESI that the custodian created, stored, sent, or received that may be relevant. It is crucial for an attorney who understands the litigation strategy of a matter to be involved in, if not conducting, the interview. To the extent technical support is needed to understand the ESI, a subsequent technical support person can participate as well. </w:t>
      </w:r>
    </w:p>
    <w:p w14:paraId="7E24C7DF" w14:textId="77777777" w:rsidR="00056D8C" w:rsidRDefault="00056D8C" w:rsidP="00056D8C">
      <w:pPr>
        <w:spacing w:after="0" w:line="240" w:lineRule="auto"/>
        <w:jc w:val="both"/>
        <w:rPr>
          <w:rFonts w:ascii="Times New Roman" w:hAnsi="Times New Roman" w:cs="Times New Roman"/>
          <w:sz w:val="24"/>
          <w:szCs w:val="24"/>
        </w:rPr>
      </w:pPr>
    </w:p>
    <w:p w14:paraId="6414ADD2" w14:textId="77777777" w:rsidR="00056D8C" w:rsidRDefault="00056D8C" w:rsidP="00056D8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Custodians with obviously important information located on specific data sources often can contain th</w:t>
      </w:r>
      <w:r w:rsidRPr="001334EF">
        <w:rPr>
          <w:rFonts w:ascii="Times New Roman" w:hAnsi="Times New Roman" w:cs="Times New Roman"/>
          <w:color w:val="000000" w:themeColor="text1"/>
          <w:sz w:val="24"/>
          <w:szCs w:val="24"/>
        </w:rPr>
        <w:t>e richest</w:t>
      </w:r>
      <w:r>
        <w:rPr>
          <w:rFonts w:ascii="Times New Roman" w:hAnsi="Times New Roman" w:cs="Times New Roman"/>
          <w:color w:val="000000" w:themeColor="text1"/>
          <w:sz w:val="24"/>
          <w:szCs w:val="24"/>
        </w:rPr>
        <w:t xml:space="preserve"> information that is important in resolving the issues. </w:t>
      </w:r>
      <w:r w:rsidRPr="001334EF">
        <w:rPr>
          <w:rFonts w:ascii="Times New Roman" w:hAnsi="Times New Roman" w:cs="Times New Roman"/>
          <w:color w:val="000000" w:themeColor="text1"/>
          <w:sz w:val="24"/>
          <w:szCs w:val="24"/>
        </w:rPr>
        <w:t>This is the low hanging fruit, and, in most cases, there are few to no technical or cost barriers to either preserving or collecting from these data sources.</w:t>
      </w:r>
      <w:r>
        <w:rPr>
          <w:rStyle w:val="FootnoteReference"/>
          <w:rFonts w:ascii="Times New Roman" w:hAnsi="Times New Roman" w:cs="Times New Roman"/>
          <w:color w:val="000000" w:themeColor="text1"/>
          <w:sz w:val="24"/>
          <w:szCs w:val="24"/>
        </w:rPr>
        <w:footnoteReference w:id="24"/>
      </w:r>
      <w:r w:rsidRPr="001334EF">
        <w:rPr>
          <w:rFonts w:ascii="Times New Roman" w:hAnsi="Times New Roman" w:cs="Times New Roman"/>
          <w:color w:val="000000" w:themeColor="text1"/>
          <w:sz w:val="24"/>
          <w:szCs w:val="24"/>
        </w:rPr>
        <w:t xml:space="preserve"> Traditionally, </w:t>
      </w:r>
      <w:r>
        <w:rPr>
          <w:rFonts w:ascii="Times New Roman" w:hAnsi="Times New Roman" w:cs="Times New Roman"/>
          <w:color w:val="000000" w:themeColor="text1"/>
          <w:sz w:val="24"/>
          <w:szCs w:val="24"/>
        </w:rPr>
        <w:t xml:space="preserve">targeting </w:t>
      </w:r>
      <w:r w:rsidRPr="001334EF">
        <w:rPr>
          <w:rFonts w:ascii="Times New Roman" w:hAnsi="Times New Roman" w:cs="Times New Roman"/>
          <w:color w:val="000000" w:themeColor="text1"/>
          <w:sz w:val="24"/>
          <w:szCs w:val="24"/>
        </w:rPr>
        <w:t>sources</w:t>
      </w:r>
      <w:r>
        <w:rPr>
          <w:rFonts w:ascii="Times New Roman" w:hAnsi="Times New Roman" w:cs="Times New Roman"/>
          <w:color w:val="000000" w:themeColor="text1"/>
          <w:sz w:val="24"/>
          <w:szCs w:val="24"/>
        </w:rPr>
        <w:t xml:space="preserve"> that are</w:t>
      </w:r>
      <w:r w:rsidRPr="001334EF">
        <w:rPr>
          <w:rFonts w:ascii="Times New Roman" w:hAnsi="Times New Roman" w:cs="Times New Roman"/>
          <w:color w:val="000000" w:themeColor="text1"/>
          <w:sz w:val="24"/>
          <w:szCs w:val="24"/>
        </w:rPr>
        <w:t xml:space="preserve"> rank</w:t>
      </w:r>
      <w:r>
        <w:rPr>
          <w:rFonts w:ascii="Times New Roman" w:hAnsi="Times New Roman" w:cs="Times New Roman"/>
          <w:color w:val="000000" w:themeColor="text1"/>
          <w:sz w:val="24"/>
          <w:szCs w:val="24"/>
        </w:rPr>
        <w:t xml:space="preserve">ed </w:t>
      </w:r>
      <w:r w:rsidRPr="001334EF">
        <w:rPr>
          <w:rFonts w:ascii="Times New Roman" w:hAnsi="Times New Roman" w:cs="Times New Roman"/>
          <w:color w:val="000000" w:themeColor="text1"/>
          <w:sz w:val="24"/>
          <w:szCs w:val="24"/>
        </w:rPr>
        <w:t>high as to</w:t>
      </w:r>
      <w:r>
        <w:rPr>
          <w:rFonts w:ascii="Times New Roman" w:hAnsi="Times New Roman" w:cs="Times New Roman"/>
          <w:color w:val="000000" w:themeColor="text1"/>
          <w:sz w:val="24"/>
          <w:szCs w:val="24"/>
        </w:rPr>
        <w:t xml:space="preserve"> the importance of their information</w:t>
      </w:r>
      <w:r w:rsidRPr="001334EF">
        <w:rPr>
          <w:rFonts w:ascii="Times New Roman" w:hAnsi="Times New Roman" w:cs="Times New Roman"/>
          <w:color w:val="000000" w:themeColor="text1"/>
          <w:sz w:val="24"/>
          <w:szCs w:val="24"/>
        </w:rPr>
        <w:t xml:space="preserve"> and low as to burden, </w:t>
      </w:r>
      <w:r>
        <w:rPr>
          <w:rFonts w:ascii="Times New Roman" w:hAnsi="Times New Roman" w:cs="Times New Roman"/>
          <w:color w:val="000000" w:themeColor="text1"/>
          <w:sz w:val="24"/>
          <w:szCs w:val="24"/>
        </w:rPr>
        <w:t xml:space="preserve">a large majority </w:t>
      </w:r>
      <w:r w:rsidRPr="001334EF">
        <w:rPr>
          <w:rFonts w:ascii="Times New Roman" w:hAnsi="Times New Roman" w:cs="Times New Roman"/>
          <w:color w:val="000000" w:themeColor="text1"/>
          <w:sz w:val="24"/>
          <w:szCs w:val="24"/>
        </w:rPr>
        <w:t>of documents</w:t>
      </w:r>
      <w:r>
        <w:rPr>
          <w:rFonts w:ascii="Times New Roman" w:hAnsi="Times New Roman" w:cs="Times New Roman"/>
          <w:color w:val="000000" w:themeColor="text1"/>
          <w:sz w:val="24"/>
          <w:szCs w:val="24"/>
        </w:rPr>
        <w:t xml:space="preserve"> important in resolving the issues can be identified</w:t>
      </w:r>
      <w:r w:rsidRPr="001334EF">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25"/>
      </w:r>
      <w:r w:rsidRPr="001334EF">
        <w:rPr>
          <w:rFonts w:ascii="Times New Roman" w:hAnsi="Times New Roman" w:cs="Times New Roman"/>
          <w:color w:val="000000" w:themeColor="text1"/>
          <w:sz w:val="24"/>
          <w:szCs w:val="24"/>
        </w:rPr>
        <w:t> </w:t>
      </w:r>
    </w:p>
    <w:p w14:paraId="085D3C37" w14:textId="77777777" w:rsidR="00056D8C" w:rsidRDefault="00056D8C" w:rsidP="00056D8C">
      <w:pPr>
        <w:jc w:val="both"/>
        <w:rPr>
          <w:rFonts w:ascii="Times New Roman" w:hAnsi="Times New Roman" w:cs="Times New Roman"/>
          <w:color w:val="000000" w:themeColor="text1"/>
          <w:sz w:val="24"/>
          <w:szCs w:val="24"/>
        </w:rPr>
      </w:pPr>
      <w:r w:rsidRPr="004E0132">
        <w:rPr>
          <w:rFonts w:ascii="Times New Roman" w:hAnsi="Times New Roman" w:cs="Times New Roman"/>
          <w:color w:val="000000" w:themeColor="text1"/>
          <w:sz w:val="24"/>
          <w:szCs w:val="24"/>
        </w:rPr>
        <w:t>Information, including search terms identified by custodians, used from the</w:t>
      </w:r>
      <w:r>
        <w:rPr>
          <w:rFonts w:ascii="Times New Roman" w:hAnsi="Times New Roman" w:cs="Times New Roman"/>
          <w:color w:val="000000" w:themeColor="text1"/>
          <w:sz w:val="24"/>
          <w:szCs w:val="24"/>
        </w:rPr>
        <w:t xml:space="preserve"> custodian</w:t>
      </w:r>
      <w:r w:rsidRPr="004E0132">
        <w:rPr>
          <w:rFonts w:ascii="Times New Roman" w:hAnsi="Times New Roman" w:cs="Times New Roman"/>
          <w:color w:val="000000" w:themeColor="text1"/>
          <w:sz w:val="24"/>
          <w:szCs w:val="24"/>
        </w:rPr>
        <w:t xml:space="preserve"> interviews should be the basis of searches that counsel should run to analyze the hits on the</w:t>
      </w:r>
      <w:r>
        <w:rPr>
          <w:rFonts w:ascii="Times New Roman" w:hAnsi="Times New Roman" w:cs="Times New Roman"/>
          <w:color w:val="000000" w:themeColor="text1"/>
          <w:sz w:val="24"/>
          <w:szCs w:val="24"/>
        </w:rPr>
        <w:t xml:space="preserve"> least burdensome</w:t>
      </w:r>
      <w:r w:rsidRPr="004E0132">
        <w:rPr>
          <w:rFonts w:ascii="Times New Roman" w:hAnsi="Times New Roman" w:cs="Times New Roman"/>
          <w:color w:val="000000" w:themeColor="text1"/>
          <w:sz w:val="24"/>
          <w:szCs w:val="24"/>
        </w:rPr>
        <w:t xml:space="preserve"> data sources. Doing sample searches </w:t>
      </w:r>
      <w:proofErr w:type="gramStart"/>
      <w:r>
        <w:rPr>
          <w:rFonts w:ascii="Times New Roman" w:hAnsi="Times New Roman" w:cs="Times New Roman"/>
          <w:color w:val="000000" w:themeColor="text1"/>
          <w:sz w:val="24"/>
          <w:szCs w:val="24"/>
        </w:rPr>
        <w:t xml:space="preserve">not only </w:t>
      </w:r>
      <w:r w:rsidRPr="004E0132">
        <w:rPr>
          <w:rFonts w:ascii="Times New Roman" w:hAnsi="Times New Roman" w:cs="Times New Roman"/>
          <w:color w:val="000000" w:themeColor="text1"/>
          <w:sz w:val="24"/>
          <w:szCs w:val="24"/>
        </w:rPr>
        <w:t>will</w:t>
      </w:r>
      <w:proofErr w:type="gramEnd"/>
      <w:r w:rsidRPr="004E0132">
        <w:rPr>
          <w:rFonts w:ascii="Times New Roman" w:hAnsi="Times New Roman" w:cs="Times New Roman"/>
          <w:color w:val="000000" w:themeColor="text1"/>
          <w:sz w:val="24"/>
          <w:szCs w:val="24"/>
        </w:rPr>
        <w:t xml:space="preserve"> assist in adequately gauging </w:t>
      </w:r>
      <w:r>
        <w:rPr>
          <w:rFonts w:ascii="Times New Roman" w:hAnsi="Times New Roman" w:cs="Times New Roman"/>
          <w:color w:val="000000" w:themeColor="text1"/>
          <w:sz w:val="24"/>
          <w:szCs w:val="24"/>
        </w:rPr>
        <w:t>the importance of the information in resolving the issues</w:t>
      </w:r>
      <w:r w:rsidRPr="004E0132">
        <w:rPr>
          <w:rFonts w:ascii="Times New Roman" w:hAnsi="Times New Roman" w:cs="Times New Roman"/>
          <w:color w:val="000000" w:themeColor="text1"/>
          <w:sz w:val="24"/>
          <w:szCs w:val="24"/>
        </w:rPr>
        <w:t>, but also in identifying search terms for the parties to negotiate and the context required based on the data source.  </w:t>
      </w:r>
    </w:p>
    <w:p w14:paraId="7BDBC52C" w14:textId="77777777" w:rsidR="00056D8C" w:rsidRPr="001334EF" w:rsidRDefault="00056D8C" w:rsidP="00056D8C">
      <w:pPr>
        <w:shd w:val="clear" w:color="auto" w:fill="FFFFFF"/>
        <w:spacing w:after="0" w:line="240" w:lineRule="auto"/>
        <w:ind w:left="720" w:right="720"/>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b/>
          <w:bCs/>
          <w:color w:val="222222"/>
          <w:kern w:val="0"/>
          <w:sz w:val="24"/>
          <w:szCs w:val="24"/>
          <w14:ligatures w14:val="none"/>
        </w:rPr>
        <w:t xml:space="preserve">GUIDELINE 4: </w:t>
      </w:r>
      <w:proofErr w:type="gramStart"/>
      <w:r w:rsidRPr="00C978B1">
        <w:rPr>
          <w:rFonts w:ascii="Times New Roman" w:eastAsia="Times New Roman" w:hAnsi="Times New Roman" w:cs="Times New Roman"/>
          <w:color w:val="222222"/>
          <w:kern w:val="0"/>
          <w:sz w:val="24"/>
          <w:szCs w:val="24"/>
          <w14:ligatures w14:val="none"/>
        </w:rPr>
        <w:t>During the course of</w:t>
      </w:r>
      <w:proofErr w:type="gramEnd"/>
      <w:r w:rsidRPr="00C978B1">
        <w:rPr>
          <w:rFonts w:ascii="Times New Roman" w:eastAsia="Times New Roman" w:hAnsi="Times New Roman" w:cs="Times New Roman"/>
          <w:color w:val="222222"/>
          <w:kern w:val="0"/>
          <w:sz w:val="24"/>
          <w:szCs w:val="24"/>
          <w14:ligatures w14:val="none"/>
        </w:rPr>
        <w:t xml:space="preserve"> </w:t>
      </w:r>
      <w:proofErr w:type="spellStart"/>
      <w:r>
        <w:rPr>
          <w:rFonts w:ascii="Times New Roman" w:eastAsia="Times New Roman" w:hAnsi="Times New Roman" w:cs="Times New Roman"/>
          <w:color w:val="222222"/>
          <w:kern w:val="0"/>
          <w:sz w:val="24"/>
          <w:szCs w:val="24"/>
          <w14:ligatures w14:val="none"/>
        </w:rPr>
        <w:t>e</w:t>
      </w:r>
      <w:r w:rsidRPr="00C978B1">
        <w:rPr>
          <w:rFonts w:ascii="Times New Roman" w:eastAsia="Times New Roman" w:hAnsi="Times New Roman" w:cs="Times New Roman"/>
          <w:color w:val="222222"/>
          <w:kern w:val="0"/>
          <w:sz w:val="24"/>
          <w:szCs w:val="24"/>
          <w14:ligatures w14:val="none"/>
        </w:rPr>
        <w:t>discovery</w:t>
      </w:r>
      <w:proofErr w:type="spellEnd"/>
      <w:r w:rsidRPr="00C978B1">
        <w:rPr>
          <w:rFonts w:ascii="Times New Roman" w:eastAsia="Times New Roman" w:hAnsi="Times New Roman" w:cs="Times New Roman"/>
          <w:color w:val="222222"/>
          <w:kern w:val="0"/>
          <w:sz w:val="24"/>
          <w:szCs w:val="24"/>
          <w14:ligatures w14:val="none"/>
        </w:rPr>
        <w:t xml:space="preserve">, the parties </w:t>
      </w:r>
      <w:r>
        <w:rPr>
          <w:rFonts w:ascii="Times New Roman" w:eastAsia="Times New Roman" w:hAnsi="Times New Roman" w:cs="Times New Roman"/>
          <w:color w:val="222222"/>
          <w:kern w:val="0"/>
          <w:sz w:val="24"/>
          <w:szCs w:val="24"/>
          <w14:ligatures w14:val="none"/>
        </w:rPr>
        <w:t>continuously refine their</w:t>
      </w:r>
      <w:r w:rsidRPr="00C978B1">
        <w:rPr>
          <w:rFonts w:ascii="Times New Roman" w:eastAsia="Times New Roman" w:hAnsi="Times New Roman" w:cs="Times New Roman"/>
          <w:color w:val="222222"/>
          <w:kern w:val="0"/>
          <w:sz w:val="24"/>
          <w:szCs w:val="24"/>
          <w14:ligatures w14:val="none"/>
        </w:rPr>
        <w:t xml:space="preserve"> understanding of what information</w:t>
      </w:r>
      <w:r>
        <w:rPr>
          <w:rFonts w:ascii="Times New Roman" w:eastAsia="Times New Roman" w:hAnsi="Times New Roman" w:cs="Times New Roman"/>
          <w:b/>
          <w:bCs/>
          <w:color w:val="222222"/>
          <w:kern w:val="0"/>
          <w:sz w:val="24"/>
          <w:szCs w:val="24"/>
          <w14:ligatures w14:val="none"/>
        </w:rPr>
        <w:t xml:space="preserve"> </w:t>
      </w:r>
      <w:r w:rsidRPr="001334EF">
        <w:rPr>
          <w:rFonts w:ascii="Times New Roman" w:eastAsia="Times New Roman" w:hAnsi="Times New Roman" w:cs="Times New Roman"/>
          <w:color w:val="222222"/>
          <w:kern w:val="0"/>
          <w:sz w:val="24"/>
          <w:szCs w:val="24"/>
          <w14:ligatures w14:val="none"/>
        </w:rPr>
        <w:t>is or is not important in resolving the issues</w:t>
      </w:r>
      <w:r>
        <w:rPr>
          <w:rFonts w:ascii="Times New Roman" w:eastAsia="Times New Roman" w:hAnsi="Times New Roman" w:cs="Times New Roman"/>
          <w:color w:val="222222"/>
          <w:kern w:val="0"/>
          <w:sz w:val="24"/>
          <w:szCs w:val="24"/>
          <w14:ligatures w14:val="none"/>
        </w:rPr>
        <w:t>, recognizing that n</w:t>
      </w:r>
      <w:r w:rsidRPr="001334EF">
        <w:rPr>
          <w:rFonts w:ascii="Times New Roman" w:eastAsia="Times New Roman" w:hAnsi="Times New Roman" w:cs="Times New Roman"/>
          <w:color w:val="222222"/>
          <w:kern w:val="0"/>
          <w:sz w:val="24"/>
          <w:szCs w:val="24"/>
          <w14:ligatures w14:val="none"/>
        </w:rPr>
        <w:t>ot all relevant information is important in resolving the issues.</w:t>
      </w:r>
    </w:p>
    <w:p w14:paraId="392815DB" w14:textId="77777777" w:rsidR="00056D8C" w:rsidRPr="001334EF" w:rsidRDefault="00056D8C" w:rsidP="00056D8C">
      <w:pPr>
        <w:shd w:val="clear" w:color="auto" w:fill="FFFFFF"/>
        <w:spacing w:after="0" w:line="240" w:lineRule="auto"/>
        <w:ind w:left="720" w:right="720"/>
        <w:jc w:val="both"/>
        <w:rPr>
          <w:rFonts w:ascii="Times New Roman" w:hAnsi="Times New Roman" w:cs="Times New Roman"/>
          <w:sz w:val="24"/>
          <w:szCs w:val="24"/>
        </w:rPr>
      </w:pPr>
    </w:p>
    <w:p w14:paraId="51DB498D" w14:textId="77777777" w:rsidR="00056D8C" w:rsidRPr="0036441A"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36441A">
        <w:rPr>
          <w:rFonts w:ascii="Times New Roman" w:eastAsia="Times New Roman" w:hAnsi="Times New Roman" w:cs="Times New Roman"/>
          <w:color w:val="222222"/>
          <w:kern w:val="0"/>
          <w:sz w:val="24"/>
          <w:szCs w:val="24"/>
          <w14:ligatures w14:val="none"/>
        </w:rPr>
        <w:t xml:space="preserve">√ </w:t>
      </w:r>
      <w:r w:rsidRPr="0036441A">
        <w:rPr>
          <w:rFonts w:ascii="Times New Roman" w:eastAsia="Times New Roman" w:hAnsi="Times New Roman" w:cs="Times New Roman"/>
          <w:color w:val="222222"/>
          <w:kern w:val="0"/>
          <w:sz w:val="24"/>
          <w:szCs w:val="24"/>
          <w:u w:val="single"/>
          <w14:ligatures w14:val="none"/>
        </w:rPr>
        <w:t>Did we find all the information that is important in resolving the issues?</w:t>
      </w:r>
    </w:p>
    <w:p w14:paraId="64A17BA4" w14:textId="77777777" w:rsidR="00056D8C" w:rsidRPr="001334EF" w:rsidRDefault="00056D8C" w:rsidP="00056D8C">
      <w:pPr>
        <w:pStyle w:val="ListParagraph"/>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22111F1E" w14:textId="77777777" w:rsidR="00056D8C" w:rsidRPr="001334EF"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lastRenderedPageBreak/>
        <w:t>OPES captures the common-sense approach taken by judges applying Rule 26(b)(1)</w:t>
      </w:r>
      <w:r>
        <w:rPr>
          <w:rFonts w:ascii="Times New Roman" w:eastAsia="Times New Roman" w:hAnsi="Times New Roman" w:cs="Times New Roman"/>
          <w:color w:val="222222"/>
          <w:kern w:val="0"/>
          <w:sz w:val="24"/>
          <w:szCs w:val="24"/>
          <w14:ligatures w14:val="none"/>
        </w:rPr>
        <w:t xml:space="preserve"> who focus on whether the sought-after discovery is or is not important in resolving the issues.</w:t>
      </w:r>
      <w:r w:rsidRPr="00F63B15">
        <w:rPr>
          <w:rStyle w:val="FootnoteReference"/>
          <w:rFonts w:ascii="Times New Roman" w:eastAsia="Times New Roman" w:hAnsi="Times New Roman" w:cs="Times New Roman"/>
          <w:color w:val="222222"/>
          <w:kern w:val="0"/>
          <w:sz w:val="24"/>
          <w:szCs w:val="24"/>
          <w14:ligatures w14:val="none"/>
        </w:rPr>
        <w:t xml:space="preserve"> </w:t>
      </w:r>
      <w:r w:rsidRPr="001334EF">
        <w:rPr>
          <w:rStyle w:val="FootnoteReference"/>
          <w:rFonts w:ascii="Times New Roman" w:eastAsia="Times New Roman" w:hAnsi="Times New Roman" w:cs="Times New Roman"/>
          <w:color w:val="222222"/>
          <w:kern w:val="0"/>
          <w:sz w:val="24"/>
          <w:szCs w:val="24"/>
          <w14:ligatures w14:val="none"/>
        </w:rPr>
        <w:footnoteReference w:id="26"/>
      </w:r>
      <w:r w:rsidRPr="001334EF">
        <w:rPr>
          <w:rFonts w:ascii="Times New Roman" w:eastAsia="Times New Roman" w:hAnsi="Times New Roman" w:cs="Times New Roman"/>
          <w:color w:val="222222"/>
          <w:kern w:val="0"/>
          <w:sz w:val="24"/>
          <w:szCs w:val="24"/>
          <w14:ligatures w14:val="none"/>
        </w:rPr>
        <w:t xml:space="preserve">  It can help </w:t>
      </w:r>
      <w:r>
        <w:rPr>
          <w:rFonts w:ascii="Times New Roman" w:eastAsia="Times New Roman" w:hAnsi="Times New Roman" w:cs="Times New Roman"/>
          <w:color w:val="222222"/>
          <w:kern w:val="0"/>
          <w:sz w:val="24"/>
          <w:szCs w:val="24"/>
          <w14:ligatures w14:val="none"/>
        </w:rPr>
        <w:t>avoid</w:t>
      </w:r>
      <w:r w:rsidRPr="001334EF">
        <w:rPr>
          <w:rFonts w:ascii="Times New Roman" w:eastAsia="Times New Roman" w:hAnsi="Times New Roman" w:cs="Times New Roman"/>
          <w:color w:val="222222"/>
          <w:kern w:val="0"/>
          <w:sz w:val="24"/>
          <w:szCs w:val="24"/>
          <w14:ligatures w14:val="none"/>
        </w:rPr>
        <w:t xml:space="preserve"> the often pointless and frustrating attempts to assess the proportionality of every </w:t>
      </w:r>
      <w:r>
        <w:rPr>
          <w:rFonts w:ascii="Times New Roman" w:eastAsia="Times New Roman" w:hAnsi="Times New Roman" w:cs="Times New Roman"/>
          <w:color w:val="222222"/>
          <w:kern w:val="0"/>
          <w:sz w:val="24"/>
          <w:szCs w:val="24"/>
          <w14:ligatures w14:val="none"/>
        </w:rPr>
        <w:t>possibly</w:t>
      </w:r>
      <w:r w:rsidRPr="001334EF">
        <w:rPr>
          <w:rFonts w:ascii="Times New Roman" w:eastAsia="Times New Roman" w:hAnsi="Times New Roman" w:cs="Times New Roman"/>
          <w:color w:val="222222"/>
          <w:kern w:val="0"/>
          <w:sz w:val="24"/>
          <w:szCs w:val="24"/>
          <w14:ligatures w14:val="none"/>
        </w:rPr>
        <w:t xml:space="preserve"> relevant document using six factors based on subjective judgments. It redirects attention to the </w:t>
      </w:r>
      <w:r>
        <w:rPr>
          <w:rFonts w:ascii="Times New Roman" w:eastAsia="Times New Roman" w:hAnsi="Times New Roman" w:cs="Times New Roman"/>
          <w:color w:val="222222"/>
          <w:kern w:val="0"/>
          <w:sz w:val="24"/>
          <w:szCs w:val="24"/>
          <w14:ligatures w14:val="none"/>
        </w:rPr>
        <w:t xml:space="preserve">“value” of the </w:t>
      </w:r>
      <w:proofErr w:type="spellStart"/>
      <w:r>
        <w:rPr>
          <w:rFonts w:ascii="Times New Roman" w:eastAsia="Times New Roman" w:hAnsi="Times New Roman" w:cs="Times New Roman"/>
          <w:color w:val="222222"/>
          <w:kern w:val="0"/>
          <w:sz w:val="24"/>
          <w:szCs w:val="24"/>
          <w14:ligatures w14:val="none"/>
        </w:rPr>
        <w:t>ediscovery</w:t>
      </w:r>
      <w:proofErr w:type="spellEnd"/>
      <w:r>
        <w:rPr>
          <w:rFonts w:ascii="Times New Roman" w:eastAsia="Times New Roman" w:hAnsi="Times New Roman" w:cs="Times New Roman"/>
          <w:color w:val="222222"/>
          <w:kern w:val="0"/>
          <w:sz w:val="24"/>
          <w:szCs w:val="24"/>
          <w14:ligatures w14:val="none"/>
        </w:rPr>
        <w:t xml:space="preserve">, the </w:t>
      </w:r>
      <w:r w:rsidRPr="001334EF">
        <w:rPr>
          <w:rFonts w:ascii="Times New Roman" w:eastAsia="Times New Roman" w:hAnsi="Times New Roman" w:cs="Times New Roman"/>
          <w:color w:val="222222"/>
          <w:kern w:val="0"/>
          <w:sz w:val="24"/>
          <w:szCs w:val="24"/>
          <w14:ligatures w14:val="none"/>
        </w:rPr>
        <w:t xml:space="preserve">single most critical issue for both sides and the judge in </w:t>
      </w:r>
      <w:proofErr w:type="spellStart"/>
      <w:r w:rsidRPr="001334EF">
        <w:rPr>
          <w:rFonts w:ascii="Times New Roman" w:eastAsia="Times New Roman" w:hAnsi="Times New Roman" w:cs="Times New Roman"/>
          <w:color w:val="222222"/>
          <w:kern w:val="0"/>
          <w:sz w:val="24"/>
          <w:szCs w:val="24"/>
          <w14:ligatures w14:val="none"/>
        </w:rPr>
        <w:t>ediscovery</w:t>
      </w:r>
      <w:proofErr w:type="spellEnd"/>
      <w:r w:rsidRPr="001334EF">
        <w:rPr>
          <w:rFonts w:ascii="Times New Roman" w:eastAsia="Times New Roman" w:hAnsi="Times New Roman" w:cs="Times New Roman"/>
          <w:color w:val="222222"/>
          <w:kern w:val="0"/>
          <w:sz w:val="24"/>
          <w:szCs w:val="24"/>
          <w14:ligatures w14:val="none"/>
        </w:rPr>
        <w:t xml:space="preserve"> disputes.  </w:t>
      </w:r>
    </w:p>
    <w:p w14:paraId="05E381E4" w14:textId="77777777" w:rsidR="00056D8C" w:rsidRPr="001334EF"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3FABFF4" w14:textId="77777777" w:rsidR="00056D8C" w:rsidRPr="001334EF" w:rsidRDefault="00056D8C" w:rsidP="00056D8C">
      <w:pPr>
        <w:spacing w:after="0" w:line="240" w:lineRule="auto"/>
        <w:jc w:val="both"/>
        <w:rPr>
          <w:rFonts w:ascii="Times New Roman" w:eastAsia="Times New Roman" w:hAnsi="Times New Roman" w:cs="Times New Roman"/>
          <w:color w:val="222222"/>
          <w:kern w:val="0"/>
          <w:sz w:val="24"/>
          <w:szCs w:val="24"/>
          <w14:ligatures w14:val="none"/>
        </w:rPr>
      </w:pPr>
      <w:r w:rsidRPr="001334EF">
        <w:rPr>
          <w:rFonts w:ascii="Times New Roman" w:eastAsia="Times New Roman" w:hAnsi="Times New Roman" w:cs="Times New Roman"/>
          <w:color w:val="222222"/>
          <w:kern w:val="0"/>
          <w:sz w:val="24"/>
          <w:szCs w:val="24"/>
          <w14:ligatures w14:val="none"/>
        </w:rPr>
        <w:t xml:space="preserve">But, like the consideration of other factors, it requires the determination of a cut-off point </w:t>
      </w:r>
      <w:r>
        <w:rPr>
          <w:rFonts w:ascii="Times New Roman" w:eastAsia="Times New Roman" w:hAnsi="Times New Roman" w:cs="Times New Roman"/>
          <w:color w:val="222222"/>
          <w:kern w:val="0"/>
          <w:sz w:val="24"/>
          <w:szCs w:val="24"/>
          <w14:ligatures w14:val="none"/>
        </w:rPr>
        <w:t>to distinguish</w:t>
      </w:r>
      <w:r w:rsidRPr="001334EF">
        <w:rPr>
          <w:rFonts w:ascii="Times New Roman" w:eastAsia="Times New Roman" w:hAnsi="Times New Roman" w:cs="Times New Roman"/>
          <w:color w:val="222222"/>
          <w:kern w:val="0"/>
          <w:sz w:val="24"/>
          <w:szCs w:val="24"/>
          <w14:ligatures w14:val="none"/>
        </w:rPr>
        <w:t xml:space="preserve"> </w:t>
      </w:r>
      <w:r>
        <w:rPr>
          <w:rFonts w:ascii="Times New Roman" w:eastAsia="Times New Roman" w:hAnsi="Times New Roman" w:cs="Times New Roman"/>
          <w:color w:val="222222"/>
          <w:kern w:val="0"/>
          <w:sz w:val="24"/>
          <w:szCs w:val="24"/>
          <w14:ligatures w14:val="none"/>
        </w:rPr>
        <w:t>significant</w:t>
      </w:r>
      <w:r w:rsidRPr="001334EF">
        <w:rPr>
          <w:rFonts w:ascii="Times New Roman" w:eastAsia="Times New Roman" w:hAnsi="Times New Roman" w:cs="Times New Roman"/>
          <w:color w:val="222222"/>
          <w:kern w:val="0"/>
          <w:sz w:val="24"/>
          <w:szCs w:val="24"/>
          <w14:ligatures w14:val="none"/>
        </w:rPr>
        <w:t xml:space="preserve"> from </w:t>
      </w:r>
      <w:r>
        <w:rPr>
          <w:rFonts w:ascii="Times New Roman" w:eastAsia="Times New Roman" w:hAnsi="Times New Roman" w:cs="Times New Roman"/>
          <w:color w:val="222222"/>
          <w:kern w:val="0"/>
          <w:sz w:val="24"/>
          <w:szCs w:val="24"/>
          <w14:ligatures w14:val="none"/>
        </w:rPr>
        <w:t>inconsequential</w:t>
      </w:r>
      <w:r w:rsidRPr="001334EF">
        <w:rPr>
          <w:rFonts w:ascii="Times New Roman" w:eastAsia="Times New Roman" w:hAnsi="Times New Roman" w:cs="Times New Roman"/>
          <w:color w:val="222222"/>
          <w:kern w:val="0"/>
          <w:sz w:val="24"/>
          <w:szCs w:val="24"/>
          <w14:ligatures w14:val="none"/>
        </w:rPr>
        <w:t xml:space="preserve"> information.</w:t>
      </w:r>
      <w:r w:rsidRPr="00A26AC6">
        <w:rPr>
          <w:rStyle w:val="FootnoteReference"/>
          <w:rFonts w:ascii="Times New Roman" w:eastAsia="Times New Roman" w:hAnsi="Times New Roman" w:cs="Times New Roman"/>
          <w:color w:val="222222"/>
          <w:kern w:val="0"/>
          <w:sz w:val="24"/>
          <w:szCs w:val="24"/>
          <w14:ligatures w14:val="none"/>
        </w:rPr>
        <w:t xml:space="preserve"> </w:t>
      </w:r>
      <w:r>
        <w:rPr>
          <w:rStyle w:val="FootnoteReference"/>
          <w:rFonts w:ascii="Times New Roman" w:eastAsia="Times New Roman" w:hAnsi="Times New Roman" w:cs="Times New Roman"/>
          <w:color w:val="222222"/>
          <w:kern w:val="0"/>
          <w:sz w:val="24"/>
          <w:szCs w:val="24"/>
          <w14:ligatures w14:val="none"/>
        </w:rPr>
        <w:footnoteReference w:id="27"/>
      </w:r>
      <w:r w:rsidRPr="001334EF">
        <w:rPr>
          <w:rFonts w:ascii="Times New Roman" w:eastAsia="Times New Roman" w:hAnsi="Times New Roman" w:cs="Times New Roman"/>
          <w:color w:val="222222"/>
          <w:kern w:val="0"/>
          <w:sz w:val="24"/>
          <w:szCs w:val="24"/>
          <w14:ligatures w14:val="none"/>
        </w:rPr>
        <w:t xml:space="preserve">   In other words, what is and is not important information in resolving the issues?</w:t>
      </w:r>
      <w:r w:rsidRPr="001334EF">
        <w:rPr>
          <w:rStyle w:val="FootnoteReference"/>
          <w:rFonts w:ascii="Times New Roman" w:eastAsia="Times New Roman" w:hAnsi="Times New Roman" w:cs="Times New Roman"/>
          <w:color w:val="222222"/>
          <w:kern w:val="0"/>
          <w:sz w:val="24"/>
          <w:szCs w:val="24"/>
          <w14:ligatures w14:val="none"/>
        </w:rPr>
        <w:footnoteReference w:id="28"/>
      </w:r>
      <w:r w:rsidRPr="001334EF">
        <w:rPr>
          <w:rFonts w:ascii="Times New Roman" w:eastAsia="Times New Roman" w:hAnsi="Times New Roman" w:cs="Times New Roman"/>
          <w:color w:val="222222"/>
          <w:kern w:val="0"/>
          <w:sz w:val="24"/>
          <w:szCs w:val="24"/>
          <w14:ligatures w14:val="none"/>
        </w:rPr>
        <w:t xml:space="preserve"> Determining the cut-off point between requested discovery that is or is not important in resolving the issues is </w:t>
      </w:r>
      <w:r>
        <w:rPr>
          <w:rFonts w:ascii="Times New Roman" w:eastAsia="Times New Roman" w:hAnsi="Times New Roman" w:cs="Times New Roman"/>
          <w:color w:val="222222"/>
          <w:kern w:val="0"/>
          <w:sz w:val="24"/>
          <w:szCs w:val="24"/>
          <w14:ligatures w14:val="none"/>
        </w:rPr>
        <w:t>a principal</w:t>
      </w:r>
      <w:r w:rsidRPr="001334EF">
        <w:rPr>
          <w:rFonts w:ascii="Times New Roman" w:eastAsia="Times New Roman" w:hAnsi="Times New Roman" w:cs="Times New Roman"/>
          <w:color w:val="222222"/>
          <w:kern w:val="0"/>
          <w:sz w:val="24"/>
          <w:szCs w:val="24"/>
          <w14:ligatures w14:val="none"/>
        </w:rPr>
        <w:t xml:space="preserve"> goal of OPES.</w:t>
      </w:r>
      <w:r>
        <w:rPr>
          <w:rStyle w:val="FootnoteReference"/>
          <w:rFonts w:ascii="Times New Roman" w:eastAsia="Times New Roman" w:hAnsi="Times New Roman" w:cs="Times New Roman"/>
          <w:color w:val="222222"/>
          <w:kern w:val="0"/>
          <w:sz w:val="24"/>
          <w:szCs w:val="24"/>
          <w14:ligatures w14:val="none"/>
        </w:rPr>
        <w:footnoteReference w:id="29"/>
      </w:r>
      <w:r w:rsidRPr="00595411">
        <w:rPr>
          <w:rFonts w:ascii="Times New Roman" w:hAnsi="Times New Roman" w:cs="Times New Roman"/>
          <w:color w:val="000000" w:themeColor="text1"/>
          <w:sz w:val="24"/>
          <w:szCs w:val="24"/>
        </w:rPr>
        <w:t xml:space="preserve"> </w:t>
      </w:r>
    </w:p>
    <w:p w14:paraId="45A2A8FD" w14:textId="77777777" w:rsidR="00056D8C" w:rsidRPr="001334EF" w:rsidRDefault="00056D8C" w:rsidP="00056D8C">
      <w:pPr>
        <w:shd w:val="clear" w:color="auto" w:fill="FFFFFF"/>
        <w:spacing w:after="0" w:line="240" w:lineRule="auto"/>
        <w:jc w:val="both"/>
        <w:rPr>
          <w:rFonts w:ascii="Times New Roman" w:eastAsia="Times New Roman" w:hAnsi="Times New Roman" w:cs="Times New Roman"/>
          <w:color w:val="222222"/>
          <w:kern w:val="0"/>
          <w:sz w:val="24"/>
          <w:szCs w:val="24"/>
          <w14:ligatures w14:val="none"/>
        </w:rPr>
      </w:pPr>
    </w:p>
    <w:p w14:paraId="0C39D857" w14:textId="77777777" w:rsidR="00056D8C" w:rsidRDefault="00056D8C" w:rsidP="00056D8C">
      <w:pPr>
        <w:spacing w:after="0" w:line="240" w:lineRule="auto"/>
        <w:ind w:left="720" w:right="720"/>
        <w:jc w:val="both"/>
        <w:rPr>
          <w:rFonts w:ascii="Times New Roman" w:hAnsi="Times New Roman" w:cs="Times New Roman"/>
          <w:sz w:val="24"/>
          <w:szCs w:val="24"/>
        </w:rPr>
      </w:pPr>
      <w:r w:rsidRPr="00D12761">
        <w:rPr>
          <w:rFonts w:ascii="Times New Roman" w:hAnsi="Times New Roman" w:cs="Times New Roman"/>
          <w:b/>
          <w:bCs/>
          <w:sz w:val="24"/>
          <w:szCs w:val="24"/>
        </w:rPr>
        <w:t>Best Practice 4-A:</w:t>
      </w:r>
      <w:r>
        <w:rPr>
          <w:rFonts w:ascii="Times New Roman" w:hAnsi="Times New Roman" w:cs="Times New Roman"/>
          <w:b/>
          <w:bCs/>
          <w:sz w:val="24"/>
          <w:szCs w:val="24"/>
        </w:rPr>
        <w:t xml:space="preserve"> </w:t>
      </w:r>
      <w:r w:rsidRPr="00D12761">
        <w:rPr>
          <w:rFonts w:ascii="Times New Roman" w:hAnsi="Times New Roman" w:cs="Times New Roman"/>
          <w:sz w:val="24"/>
          <w:szCs w:val="24"/>
        </w:rPr>
        <w:t xml:space="preserve">The </w:t>
      </w:r>
      <w:r>
        <w:rPr>
          <w:rFonts w:ascii="Times New Roman" w:hAnsi="Times New Roman" w:cs="Times New Roman"/>
          <w:sz w:val="24"/>
          <w:szCs w:val="24"/>
        </w:rPr>
        <w:t>parties</w:t>
      </w:r>
      <w:r w:rsidRPr="00D12761">
        <w:rPr>
          <w:rFonts w:ascii="Times New Roman" w:hAnsi="Times New Roman" w:cs="Times New Roman"/>
          <w:sz w:val="24"/>
          <w:szCs w:val="24"/>
        </w:rPr>
        <w:t xml:space="preserve"> should </w:t>
      </w:r>
      <w:r>
        <w:rPr>
          <w:rFonts w:ascii="Times New Roman" w:hAnsi="Times New Roman" w:cs="Times New Roman"/>
          <w:sz w:val="24"/>
          <w:szCs w:val="24"/>
        </w:rPr>
        <w:t>strive toward reaching a “meeting of the minds” on</w:t>
      </w:r>
      <w:r w:rsidRPr="00D12761">
        <w:rPr>
          <w:rFonts w:ascii="Times New Roman" w:hAnsi="Times New Roman" w:cs="Times New Roman"/>
          <w:sz w:val="24"/>
          <w:szCs w:val="24"/>
        </w:rPr>
        <w:t xml:space="preserve"> criteria determining whether information is important or is not important in resolving the issues.</w:t>
      </w:r>
      <w:r>
        <w:rPr>
          <w:rFonts w:ascii="Times New Roman" w:hAnsi="Times New Roman" w:cs="Times New Roman"/>
          <w:b/>
          <w:bCs/>
          <w:sz w:val="24"/>
          <w:szCs w:val="24"/>
        </w:rPr>
        <w:t xml:space="preserve">  </w:t>
      </w:r>
      <w:r w:rsidRPr="001334EF">
        <w:rPr>
          <w:rFonts w:ascii="Times New Roman" w:hAnsi="Times New Roman" w:cs="Times New Roman"/>
          <w:sz w:val="24"/>
          <w:szCs w:val="24"/>
        </w:rPr>
        <w:t xml:space="preserve"> </w:t>
      </w:r>
    </w:p>
    <w:p w14:paraId="222D40B2" w14:textId="77777777" w:rsidR="00056D8C" w:rsidRPr="001334EF" w:rsidRDefault="00056D8C" w:rsidP="00056D8C">
      <w:pPr>
        <w:spacing w:after="0" w:line="240" w:lineRule="auto"/>
        <w:ind w:left="720" w:right="720"/>
        <w:jc w:val="both"/>
        <w:rPr>
          <w:rFonts w:ascii="Times New Roman" w:hAnsi="Times New Roman" w:cs="Times New Roman"/>
          <w:sz w:val="24"/>
          <w:szCs w:val="24"/>
        </w:rPr>
      </w:pPr>
    </w:p>
    <w:p w14:paraId="3D17C441" w14:textId="77777777" w:rsidR="00056D8C" w:rsidRPr="001334EF"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 xml:space="preserve">After the general scope of relevant matter is ascertained and the universe of custodians identified, </w:t>
      </w:r>
      <w:r>
        <w:rPr>
          <w:rFonts w:ascii="Times New Roman" w:hAnsi="Times New Roman" w:cs="Times New Roman"/>
          <w:sz w:val="24"/>
          <w:szCs w:val="24"/>
        </w:rPr>
        <w:t xml:space="preserve">classifying </w:t>
      </w:r>
      <w:r w:rsidRPr="001334EF">
        <w:rPr>
          <w:rFonts w:ascii="Times New Roman" w:hAnsi="Times New Roman" w:cs="Times New Roman"/>
          <w:sz w:val="24"/>
          <w:szCs w:val="24"/>
        </w:rPr>
        <w:t>the information by its level of priority, from low to high priority</w:t>
      </w:r>
      <w:r>
        <w:rPr>
          <w:rFonts w:ascii="Times New Roman" w:hAnsi="Times New Roman" w:cs="Times New Roman"/>
          <w:sz w:val="24"/>
          <w:szCs w:val="24"/>
        </w:rPr>
        <w:t>, can aid in determining whether the information is significant or inconsequential</w:t>
      </w:r>
      <w:r w:rsidRPr="001334EF">
        <w:rPr>
          <w:rFonts w:ascii="Times New Roman" w:hAnsi="Times New Roman" w:cs="Times New Roman"/>
          <w:sz w:val="24"/>
          <w:szCs w:val="24"/>
        </w:rPr>
        <w:t xml:space="preserve">. The </w:t>
      </w:r>
      <w:r>
        <w:rPr>
          <w:rFonts w:ascii="Times New Roman" w:hAnsi="Times New Roman" w:cs="Times New Roman"/>
          <w:sz w:val="24"/>
          <w:szCs w:val="24"/>
        </w:rPr>
        <w:t xml:space="preserve">Center’s </w:t>
      </w:r>
      <w:r w:rsidRPr="002B75C2">
        <w:rPr>
          <w:rFonts w:ascii="Times New Roman" w:hAnsi="Times New Roman" w:cs="Times New Roman"/>
          <w:smallCaps/>
          <w:sz w:val="24"/>
          <w:szCs w:val="24"/>
        </w:rPr>
        <w:t>New Framework</w:t>
      </w:r>
      <w:r>
        <w:rPr>
          <w:rFonts w:ascii="Times New Roman" w:hAnsi="Times New Roman" w:cs="Times New Roman"/>
          <w:sz w:val="24"/>
          <w:szCs w:val="24"/>
        </w:rPr>
        <w:t xml:space="preserve"> established</w:t>
      </w:r>
      <w:r w:rsidRPr="001334EF">
        <w:rPr>
          <w:rFonts w:ascii="Times New Roman" w:hAnsi="Times New Roman" w:cs="Times New Roman"/>
          <w:sz w:val="24"/>
          <w:szCs w:val="24"/>
        </w:rPr>
        <w:t xml:space="preserve"> </w:t>
      </w:r>
      <w:r>
        <w:rPr>
          <w:rFonts w:ascii="Times New Roman" w:hAnsi="Times New Roman" w:cs="Times New Roman"/>
          <w:sz w:val="24"/>
          <w:szCs w:val="24"/>
        </w:rPr>
        <w:t>three</w:t>
      </w:r>
      <w:r w:rsidRPr="001334EF">
        <w:rPr>
          <w:rFonts w:ascii="Times New Roman" w:hAnsi="Times New Roman" w:cs="Times New Roman"/>
          <w:sz w:val="24"/>
          <w:szCs w:val="24"/>
        </w:rPr>
        <w:t xml:space="preserve"> criteria to </w:t>
      </w:r>
      <w:r>
        <w:rPr>
          <w:rFonts w:ascii="Times New Roman" w:hAnsi="Times New Roman" w:cs="Times New Roman"/>
          <w:sz w:val="24"/>
          <w:szCs w:val="24"/>
        </w:rPr>
        <w:t>distinguish different levels of</w:t>
      </w:r>
      <w:r w:rsidRPr="001334EF">
        <w:rPr>
          <w:rFonts w:ascii="Times New Roman" w:hAnsi="Times New Roman" w:cs="Times New Roman"/>
          <w:sz w:val="24"/>
          <w:szCs w:val="24"/>
        </w:rPr>
        <w:t xml:space="preserve"> discoverable information, which </w:t>
      </w:r>
      <w:r>
        <w:rPr>
          <w:rFonts w:ascii="Times New Roman" w:hAnsi="Times New Roman" w:cs="Times New Roman"/>
          <w:sz w:val="24"/>
          <w:szCs w:val="24"/>
        </w:rPr>
        <w:t>are</w:t>
      </w:r>
      <w:r w:rsidRPr="001334EF">
        <w:rPr>
          <w:rFonts w:ascii="Times New Roman" w:hAnsi="Times New Roman" w:cs="Times New Roman"/>
          <w:sz w:val="24"/>
          <w:szCs w:val="24"/>
        </w:rPr>
        <w:t xml:space="preserve"> important </w:t>
      </w:r>
      <w:r>
        <w:rPr>
          <w:rFonts w:ascii="Times New Roman" w:hAnsi="Times New Roman" w:cs="Times New Roman"/>
          <w:sz w:val="24"/>
          <w:szCs w:val="24"/>
        </w:rPr>
        <w:t>in</w:t>
      </w:r>
      <w:r w:rsidRPr="001334EF">
        <w:rPr>
          <w:rFonts w:ascii="Times New Roman" w:hAnsi="Times New Roman" w:cs="Times New Roman"/>
          <w:sz w:val="24"/>
          <w:szCs w:val="24"/>
        </w:rPr>
        <w:t xml:space="preserve"> resolving the issues, including: (1) materiality of the information; (2) strength of the information; and (3) uniqueness of the information.  </w:t>
      </w:r>
      <w:r>
        <w:rPr>
          <w:rFonts w:ascii="Times New Roman" w:hAnsi="Times New Roman" w:cs="Times New Roman"/>
          <w:sz w:val="24"/>
          <w:szCs w:val="24"/>
        </w:rPr>
        <w:t xml:space="preserve">The criteria provide objective guidance to both parties. Achieving a general meeting of the minds on information that is important in resolving the issues improves the chances that the number of omitted responsive documents found </w:t>
      </w:r>
      <w:r>
        <w:rPr>
          <w:rFonts w:ascii="Times New Roman" w:hAnsi="Times New Roman" w:cs="Times New Roman"/>
          <w:sz w:val="24"/>
          <w:szCs w:val="24"/>
        </w:rPr>
        <w:lastRenderedPageBreak/>
        <w:t xml:space="preserve">during the validation process discussed in Guideline 5, </w:t>
      </w:r>
      <w:r w:rsidRPr="00BA7D8F">
        <w:rPr>
          <w:rFonts w:ascii="Times New Roman" w:hAnsi="Times New Roman" w:cs="Times New Roman"/>
          <w:i/>
          <w:iCs/>
          <w:sz w:val="24"/>
          <w:szCs w:val="24"/>
        </w:rPr>
        <w:t>infra</w:t>
      </w:r>
      <w:r>
        <w:rPr>
          <w:rFonts w:ascii="Times New Roman" w:hAnsi="Times New Roman" w:cs="Times New Roman"/>
          <w:sz w:val="24"/>
          <w:szCs w:val="24"/>
        </w:rPr>
        <w:t>, will fall within a reasonable margin of error.</w:t>
      </w:r>
    </w:p>
    <w:p w14:paraId="53D0D86A" w14:textId="77777777" w:rsidR="00056D8C" w:rsidRPr="001334EF" w:rsidRDefault="00056D8C" w:rsidP="00056D8C">
      <w:pPr>
        <w:jc w:val="both"/>
        <w:rPr>
          <w:rFonts w:ascii="Times New Roman" w:hAnsi="Times New Roman" w:cs="Times New Roman"/>
          <w:sz w:val="24"/>
          <w:szCs w:val="24"/>
        </w:rPr>
      </w:pPr>
      <w:r w:rsidRPr="00D12761">
        <w:rPr>
          <w:rFonts w:ascii="Times New Roman" w:hAnsi="Times New Roman" w:cs="Times New Roman"/>
          <w:sz w:val="24"/>
          <w:szCs w:val="24"/>
          <w:u w:val="single"/>
        </w:rPr>
        <w:t>Materiality of Information</w:t>
      </w:r>
      <w:r w:rsidRPr="001334EF">
        <w:rPr>
          <w:rFonts w:ascii="Times New Roman" w:hAnsi="Times New Roman" w:cs="Times New Roman"/>
          <w:sz w:val="24"/>
          <w:szCs w:val="24"/>
        </w:rPr>
        <w:t xml:space="preserve"> </w:t>
      </w:r>
    </w:p>
    <w:p w14:paraId="0E0B3C71" w14:textId="77777777" w:rsidR="00056D8C" w:rsidRPr="001334EF"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 xml:space="preserve">Some discoverable information may be more useful, significant, or important than other information. The </w:t>
      </w:r>
      <w:r w:rsidRPr="002B75C2">
        <w:rPr>
          <w:rFonts w:ascii="Times New Roman" w:hAnsi="Times New Roman" w:cs="Times New Roman"/>
          <w:smallCaps/>
          <w:sz w:val="24"/>
          <w:szCs w:val="24"/>
        </w:rPr>
        <w:t>New Framework’s</w:t>
      </w:r>
      <w:r w:rsidRPr="001334EF">
        <w:rPr>
          <w:rFonts w:ascii="Times New Roman" w:hAnsi="Times New Roman" w:cs="Times New Roman"/>
          <w:sz w:val="24"/>
          <w:szCs w:val="24"/>
        </w:rPr>
        <w:t xml:space="preserve"> first criterion focuses on “materiality,” which is defined as significant or essential, to discern qualitative differences in relevant information. All relevant information falls on a spectrum of significance, and where materiality starts on that spectrum is a matter of judgment. The key is whether the information is material because it is of such a nature that its knowledge would affect a person’s decision-making process.</w:t>
      </w:r>
      <w:r>
        <w:rPr>
          <w:rStyle w:val="FootnoteReference"/>
          <w:rFonts w:ascii="Times New Roman" w:hAnsi="Times New Roman" w:cs="Times New Roman"/>
          <w:sz w:val="24"/>
          <w:szCs w:val="24"/>
        </w:rPr>
        <w:footnoteReference w:id="30"/>
      </w:r>
      <w:r w:rsidRPr="001334EF">
        <w:rPr>
          <w:rFonts w:ascii="Times New Roman" w:hAnsi="Times New Roman" w:cs="Times New Roman"/>
          <w:sz w:val="24"/>
          <w:szCs w:val="24"/>
        </w:rPr>
        <w:t xml:space="preserve"> The stronger the materiality of information, the higher the priority it is assigned. </w:t>
      </w:r>
    </w:p>
    <w:p w14:paraId="601A7E09" w14:textId="77777777" w:rsidR="00056D8C" w:rsidRPr="00D12761"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There are several indicators of materiality, including whether the information</w:t>
      </w:r>
      <w:r>
        <w:rPr>
          <w:rFonts w:ascii="Times New Roman" w:hAnsi="Times New Roman" w:cs="Times New Roman"/>
          <w:sz w:val="24"/>
          <w:szCs w:val="24"/>
        </w:rPr>
        <w: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1334EF">
        <w:rPr>
          <w:rFonts w:ascii="Times New Roman" w:hAnsi="Times New Roman" w:cs="Times New Roman"/>
          <w:sz w:val="24"/>
          <w:szCs w:val="24"/>
        </w:rPr>
        <w:t>goes</w:t>
      </w:r>
      <w:r w:rsidRPr="00D12761">
        <w:rPr>
          <w:rFonts w:ascii="Times New Roman" w:hAnsi="Times New Roman" w:cs="Times New Roman"/>
          <w:sz w:val="24"/>
          <w:szCs w:val="24"/>
        </w:rPr>
        <w:t xml:space="preserve"> to the heart of the case or addresses a subsidiary issue;</w:t>
      </w:r>
      <w:r>
        <w:rPr>
          <w:rFonts w:ascii="Times New Roman" w:hAnsi="Times New Roman" w:cs="Times New Roman"/>
          <w:sz w:val="24"/>
          <w:szCs w:val="24"/>
        </w:rPr>
        <w:t xml:space="preserve"> (ii)</w:t>
      </w:r>
      <w:r w:rsidRPr="00D12761">
        <w:rPr>
          <w:rFonts w:ascii="Times New Roman" w:hAnsi="Times New Roman" w:cs="Times New Roman"/>
          <w:sz w:val="24"/>
          <w:szCs w:val="24"/>
        </w:rPr>
        <w:t xml:space="preserve"> proves an ultimate fact or an intermediate fact; and</w:t>
      </w:r>
      <w:r>
        <w:rPr>
          <w:rFonts w:ascii="Times New Roman" w:hAnsi="Times New Roman" w:cs="Times New Roman"/>
          <w:sz w:val="24"/>
          <w:szCs w:val="24"/>
        </w:rPr>
        <w:t xml:space="preserve"> (iii) </w:t>
      </w:r>
      <w:r w:rsidRPr="00D12761">
        <w:rPr>
          <w:rFonts w:ascii="Times New Roman" w:hAnsi="Times New Roman" w:cs="Times New Roman"/>
          <w:sz w:val="24"/>
          <w:szCs w:val="24"/>
        </w:rPr>
        <w:t>is an essential link in a line of evidence needed to prove an assertion</w:t>
      </w:r>
      <w:r>
        <w:rPr>
          <w:rFonts w:ascii="Times New Roman" w:hAnsi="Times New Roman" w:cs="Times New Roman"/>
          <w:sz w:val="24"/>
          <w:szCs w:val="24"/>
        </w:rPr>
        <w:t>.</w:t>
      </w:r>
    </w:p>
    <w:p w14:paraId="736207F1" w14:textId="77777777" w:rsidR="00056D8C" w:rsidRPr="001334EF" w:rsidRDefault="00056D8C" w:rsidP="00056D8C">
      <w:pPr>
        <w:jc w:val="both"/>
        <w:rPr>
          <w:rFonts w:ascii="Times New Roman" w:hAnsi="Times New Roman" w:cs="Times New Roman"/>
          <w:sz w:val="24"/>
          <w:szCs w:val="24"/>
        </w:rPr>
      </w:pPr>
      <w:r w:rsidRPr="00D12761">
        <w:rPr>
          <w:rFonts w:ascii="Times New Roman" w:hAnsi="Times New Roman" w:cs="Times New Roman"/>
          <w:sz w:val="24"/>
          <w:szCs w:val="24"/>
          <w:u w:val="single"/>
        </w:rPr>
        <w:t>Strength of the Information</w:t>
      </w:r>
      <w:r w:rsidRPr="001334EF">
        <w:rPr>
          <w:rFonts w:ascii="Times New Roman" w:hAnsi="Times New Roman" w:cs="Times New Roman"/>
          <w:sz w:val="24"/>
          <w:szCs w:val="24"/>
        </w:rPr>
        <w:t xml:space="preserve">  </w:t>
      </w:r>
    </w:p>
    <w:p w14:paraId="12D79F3E" w14:textId="77777777" w:rsidR="00056D8C" w:rsidRPr="001334EF"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 xml:space="preserve">The weight of relevant information in proving an assertion will vary. The </w:t>
      </w:r>
      <w:r w:rsidRPr="002B75C2">
        <w:rPr>
          <w:rFonts w:ascii="Times New Roman" w:hAnsi="Times New Roman" w:cs="Times New Roman"/>
          <w:smallCaps/>
          <w:sz w:val="24"/>
          <w:szCs w:val="24"/>
        </w:rPr>
        <w:t>New Framework</w:t>
      </w:r>
      <w:r w:rsidRPr="001334EF">
        <w:rPr>
          <w:rFonts w:ascii="Times New Roman" w:hAnsi="Times New Roman" w:cs="Times New Roman"/>
          <w:sz w:val="24"/>
          <w:szCs w:val="24"/>
        </w:rPr>
        <w:t xml:space="preserve">’s second criterion focuses on the “strength” of the information to distinguish the weight of relevant information based on how directly it is connected to the asserted fact.  </w:t>
      </w:r>
    </w:p>
    <w:p w14:paraId="7504B635" w14:textId="77777777" w:rsidR="00056D8C"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Although considerations of materiality will overlap, the strength of the information may be indicated by</w:t>
      </w:r>
      <w:r>
        <w:rPr>
          <w:rFonts w:ascii="Times New Roman" w:hAnsi="Times New Roman" w:cs="Times New Roman"/>
          <w:sz w:val="24"/>
          <w:szCs w:val="24"/>
        </w:rPr>
        <w: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1334EF">
        <w:rPr>
          <w:rFonts w:ascii="Times New Roman" w:hAnsi="Times New Roman" w:cs="Times New Roman"/>
          <w:sz w:val="24"/>
          <w:szCs w:val="24"/>
        </w:rPr>
        <w:t>whether it provides direct or circumstantial evidence; and</w:t>
      </w:r>
      <w:r>
        <w:rPr>
          <w:rFonts w:ascii="Times New Roman" w:hAnsi="Times New Roman" w:cs="Times New Roman"/>
          <w:sz w:val="24"/>
          <w:szCs w:val="24"/>
        </w:rPr>
        <w:t xml:space="preserve"> (ii) </w:t>
      </w:r>
      <w:r w:rsidRPr="001334EF">
        <w:rPr>
          <w:rFonts w:ascii="Times New Roman" w:hAnsi="Times New Roman" w:cs="Times New Roman"/>
          <w:sz w:val="24"/>
          <w:szCs w:val="24"/>
        </w:rPr>
        <w:t>whether the information is complete and thorough or limited and partial.  The stronger the information, the higher priority it is assigned.</w:t>
      </w:r>
    </w:p>
    <w:p w14:paraId="50CF014B" w14:textId="77777777" w:rsidR="00056D8C" w:rsidRPr="001334EF" w:rsidRDefault="00056D8C" w:rsidP="00056D8C">
      <w:pPr>
        <w:jc w:val="both"/>
        <w:rPr>
          <w:rFonts w:ascii="Times New Roman" w:hAnsi="Times New Roman" w:cs="Times New Roman"/>
          <w:sz w:val="24"/>
          <w:szCs w:val="24"/>
        </w:rPr>
      </w:pPr>
      <w:r w:rsidRPr="00D12761">
        <w:rPr>
          <w:rFonts w:ascii="Times New Roman" w:hAnsi="Times New Roman" w:cs="Times New Roman"/>
          <w:sz w:val="24"/>
          <w:szCs w:val="24"/>
          <w:u w:val="single"/>
        </w:rPr>
        <w:t>Uniqueness of the Information</w:t>
      </w:r>
      <w:r w:rsidRPr="001334EF">
        <w:rPr>
          <w:rFonts w:ascii="Times New Roman" w:hAnsi="Times New Roman" w:cs="Times New Roman"/>
          <w:sz w:val="24"/>
          <w:szCs w:val="24"/>
        </w:rPr>
        <w:t xml:space="preserve"> </w:t>
      </w:r>
    </w:p>
    <w:p w14:paraId="307185C5" w14:textId="77777777" w:rsidR="00056D8C" w:rsidRDefault="00056D8C" w:rsidP="00056D8C">
      <w:pPr>
        <w:spacing w:after="0" w:line="240" w:lineRule="auto"/>
        <w:jc w:val="both"/>
        <w:rPr>
          <w:rFonts w:ascii="Times New Roman" w:hAnsi="Times New Roman" w:cs="Times New Roman"/>
          <w:sz w:val="24"/>
          <w:szCs w:val="24"/>
        </w:rPr>
      </w:pPr>
      <w:r w:rsidRPr="001334EF">
        <w:rPr>
          <w:rFonts w:ascii="Times New Roman" w:hAnsi="Times New Roman" w:cs="Times New Roman"/>
          <w:sz w:val="24"/>
          <w:szCs w:val="24"/>
        </w:rPr>
        <w:t xml:space="preserve">In a certain sense, every document and piece of information is unique. The </w:t>
      </w:r>
      <w:r w:rsidRPr="002B75C2">
        <w:rPr>
          <w:rFonts w:ascii="Times New Roman" w:hAnsi="Times New Roman" w:cs="Times New Roman"/>
          <w:smallCaps/>
          <w:sz w:val="24"/>
          <w:szCs w:val="24"/>
        </w:rPr>
        <w:t>New Framework’</w:t>
      </w:r>
      <w:r w:rsidRPr="001334EF">
        <w:rPr>
          <w:rFonts w:ascii="Times New Roman" w:hAnsi="Times New Roman" w:cs="Times New Roman"/>
          <w:sz w:val="24"/>
          <w:szCs w:val="24"/>
        </w:rPr>
        <w:t xml:space="preserve">s third criterion characterizes uniqueness by distinguishing similar information from information that is qualitatively different. (Exact duplicates are not pertinent, because they are eliminated as part of routine deduplication processes.) The stronger the uniqueness of the information, the higher the priority it is assigned. </w:t>
      </w:r>
      <w:r>
        <w:rPr>
          <w:rStyle w:val="FootnoteReference"/>
          <w:rFonts w:ascii="Times New Roman" w:hAnsi="Times New Roman" w:cs="Times New Roman"/>
          <w:sz w:val="24"/>
          <w:szCs w:val="24"/>
        </w:rPr>
        <w:footnoteReference w:id="31"/>
      </w:r>
    </w:p>
    <w:p w14:paraId="0E25A326" w14:textId="77777777" w:rsidR="00056D8C" w:rsidRPr="00A0443D" w:rsidRDefault="00056D8C" w:rsidP="00056D8C">
      <w:pPr>
        <w:spacing w:after="0" w:line="240" w:lineRule="auto"/>
        <w:jc w:val="both"/>
        <w:rPr>
          <w:rFonts w:ascii="Times New Roman" w:hAnsi="Times New Roman" w:cs="Times New Roman"/>
          <w:color w:val="000000" w:themeColor="text1"/>
          <w:sz w:val="20"/>
          <w:szCs w:val="24"/>
        </w:rPr>
      </w:pPr>
    </w:p>
    <w:p w14:paraId="54F08E58" w14:textId="77777777" w:rsidR="00056D8C"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There are no bright-line tests to distinguish unique information, which will depend on the circumstances. Identifying unique information is a judgment call by those making the decisions,</w:t>
      </w:r>
      <w:r>
        <w:rPr>
          <w:rFonts w:ascii="Times New Roman" w:hAnsi="Times New Roman" w:cs="Times New Roman"/>
          <w:sz w:val="24"/>
          <w:szCs w:val="24"/>
        </w:rPr>
        <w:t xml:space="preserve"> </w:t>
      </w:r>
      <w:r w:rsidRPr="001334EF">
        <w:rPr>
          <w:rFonts w:ascii="Times New Roman" w:hAnsi="Times New Roman" w:cs="Times New Roman"/>
          <w:sz w:val="24"/>
          <w:szCs w:val="24"/>
        </w:rPr>
        <w:lastRenderedPageBreak/>
        <w:t xml:space="preserve">like many other decisions prioritizing custodians and information. But a growing number of courts have posited “unique, relevant information” as a standard in their proportionality analyses to distinguish discovery that is not proportionate to the needs of the case. As case law matures, the evolving standard will become clearer and provide more guidance. </w:t>
      </w:r>
    </w:p>
    <w:p w14:paraId="2B919FE2" w14:textId="77777777" w:rsidR="00056D8C" w:rsidRPr="001334EF" w:rsidRDefault="00056D8C" w:rsidP="00056D8C">
      <w:pPr>
        <w:ind w:left="720" w:right="720"/>
        <w:jc w:val="both"/>
        <w:rPr>
          <w:rFonts w:ascii="Times New Roman" w:hAnsi="Times New Roman" w:cs="Times New Roman"/>
          <w:sz w:val="24"/>
          <w:szCs w:val="24"/>
        </w:rPr>
      </w:pPr>
      <w:r w:rsidRPr="00330A41">
        <w:rPr>
          <w:rFonts w:ascii="Times New Roman" w:hAnsi="Times New Roman" w:cs="Times New Roman"/>
          <w:b/>
          <w:bCs/>
          <w:sz w:val="24"/>
          <w:szCs w:val="24"/>
        </w:rPr>
        <w:t>Best Practice 4-</w:t>
      </w:r>
      <w:r>
        <w:rPr>
          <w:rFonts w:ascii="Times New Roman" w:hAnsi="Times New Roman" w:cs="Times New Roman"/>
          <w:b/>
          <w:bCs/>
          <w:sz w:val="24"/>
          <w:szCs w:val="24"/>
        </w:rPr>
        <w:t>B</w:t>
      </w:r>
      <w:r>
        <w:rPr>
          <w:rFonts w:ascii="Times New Roman" w:hAnsi="Times New Roman" w:cs="Times New Roman"/>
          <w:sz w:val="24"/>
          <w:szCs w:val="24"/>
        </w:rPr>
        <w:t xml:space="preserve">: The responding party should account for </w:t>
      </w:r>
      <w:proofErr w:type="spellStart"/>
      <w:proofErr w:type="gramStart"/>
      <w:r>
        <w:rPr>
          <w:rFonts w:ascii="Times New Roman" w:hAnsi="Times New Roman" w:cs="Times New Roman"/>
          <w:sz w:val="24"/>
          <w:szCs w:val="24"/>
        </w:rPr>
        <w:t>ediscovery</w:t>
      </w:r>
      <w:proofErr w:type="spellEnd"/>
      <w:proofErr w:type="gramEnd"/>
      <w:r>
        <w:rPr>
          <w:rFonts w:ascii="Times New Roman" w:hAnsi="Times New Roman" w:cs="Times New Roman"/>
          <w:sz w:val="24"/>
          <w:szCs w:val="24"/>
        </w:rPr>
        <w:t xml:space="preserve"> of data sources that are difficult to search. </w:t>
      </w:r>
    </w:p>
    <w:p w14:paraId="0CAF79BF" w14:textId="77777777" w:rsidR="00056D8C" w:rsidRPr="001334EF" w:rsidRDefault="00056D8C" w:rsidP="00056D8C">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 xml:space="preserve">Structured data is most often databases that include data that can be extracted in report form based on the needs of a response to an RFP or data that an expert may need to rely upon. There is a tendency to rank structured data as difficult to identify, preserve, and collect. In practice, this data source often contains data </w:t>
      </w:r>
      <w:r>
        <w:rPr>
          <w:rFonts w:ascii="Times New Roman" w:hAnsi="Times New Roman" w:cs="Times New Roman"/>
          <w:color w:val="000000" w:themeColor="text1"/>
          <w:sz w:val="24"/>
          <w:szCs w:val="24"/>
        </w:rPr>
        <w:t xml:space="preserve">important in resolving the issues </w:t>
      </w:r>
      <w:r w:rsidRPr="001334EF">
        <w:rPr>
          <w:rFonts w:ascii="Times New Roman" w:hAnsi="Times New Roman" w:cs="Times New Roman"/>
          <w:color w:val="000000" w:themeColor="text1"/>
          <w:sz w:val="24"/>
          <w:szCs w:val="24"/>
        </w:rPr>
        <w:t xml:space="preserve">and counsel needs to bring the right level of technical expertise to determine how such data can be preserved, what export options might be available, and if relevant data can be isolated from regulated or protected data. It would be an error to assume that appropriate handling of structured data requires a higher level of technical expertise that is automatically more expensive and burdensome. </w:t>
      </w:r>
    </w:p>
    <w:p w14:paraId="42DE434B" w14:textId="77777777" w:rsidR="00056D8C" w:rsidRDefault="00056D8C" w:rsidP="00056D8C">
      <w:pPr>
        <w:jc w:val="both"/>
        <w:rPr>
          <w:rFonts w:ascii="Times New Roman" w:hAnsi="Times New Roman" w:cs="Times New Roman"/>
          <w:color w:val="000000" w:themeColor="text1"/>
          <w:sz w:val="24"/>
          <w:szCs w:val="24"/>
        </w:rPr>
      </w:pPr>
      <w:r w:rsidRPr="001334EF">
        <w:rPr>
          <w:rFonts w:ascii="Times New Roman" w:hAnsi="Times New Roman" w:cs="Times New Roman"/>
          <w:color w:val="000000" w:themeColor="text1"/>
          <w:sz w:val="24"/>
          <w:szCs w:val="24"/>
        </w:rPr>
        <w:t>Another common, and sometimes difficult data source to rank in the data</w:t>
      </w:r>
      <w:r>
        <w:rPr>
          <w:rFonts w:ascii="Times New Roman" w:hAnsi="Times New Roman" w:cs="Times New Roman"/>
          <w:color w:val="000000" w:themeColor="text1"/>
          <w:sz w:val="24"/>
          <w:szCs w:val="24"/>
        </w:rPr>
        <w:t>-</w:t>
      </w:r>
      <w:r w:rsidRPr="001334EF">
        <w:rPr>
          <w:rFonts w:ascii="Times New Roman" w:hAnsi="Times New Roman" w:cs="Times New Roman"/>
          <w:color w:val="000000" w:themeColor="text1"/>
          <w:sz w:val="24"/>
          <w:szCs w:val="24"/>
        </w:rPr>
        <w:t>source matrix is mobile devices. Part of the complexity here is the wide range of approaches companies take to endorsing, supporting, or forbidding the use of mobile devices (personal or company provided) for substantive business use. This is compounded by the wide range of ways employees use those devices to communicate about business either in compliance with, or contrary to, formal company policies.</w:t>
      </w:r>
      <w:r>
        <w:rPr>
          <w:rStyle w:val="FootnoteReference"/>
          <w:rFonts w:ascii="Times New Roman" w:hAnsi="Times New Roman" w:cs="Times New Roman"/>
          <w:color w:val="000000" w:themeColor="text1"/>
          <w:sz w:val="24"/>
          <w:szCs w:val="24"/>
        </w:rPr>
        <w:footnoteReference w:id="32"/>
      </w:r>
      <w:r w:rsidRPr="001334EF">
        <w:rPr>
          <w:rFonts w:ascii="Times New Roman" w:hAnsi="Times New Roman" w:cs="Times New Roman"/>
          <w:color w:val="000000" w:themeColor="text1"/>
          <w:sz w:val="24"/>
          <w:szCs w:val="24"/>
        </w:rPr>
        <w:t xml:space="preserve"> </w:t>
      </w:r>
    </w:p>
    <w:p w14:paraId="63C862D8" w14:textId="77777777" w:rsidR="00056D8C" w:rsidRPr="001334EF" w:rsidRDefault="00056D8C" w:rsidP="00056D8C">
      <w:pPr>
        <w:ind w:left="720" w:right="720"/>
        <w:jc w:val="both"/>
        <w:rPr>
          <w:rFonts w:ascii="Times New Roman" w:hAnsi="Times New Roman" w:cs="Times New Roman"/>
          <w:sz w:val="24"/>
          <w:szCs w:val="24"/>
        </w:rPr>
      </w:pPr>
      <w:r w:rsidRPr="004400DE">
        <w:rPr>
          <w:rFonts w:ascii="Times New Roman" w:hAnsi="Times New Roman" w:cs="Times New Roman"/>
          <w:b/>
          <w:bCs/>
          <w:sz w:val="24"/>
          <w:szCs w:val="24"/>
        </w:rPr>
        <w:t>Best Practice 4-</w:t>
      </w:r>
      <w:r>
        <w:rPr>
          <w:rFonts w:ascii="Times New Roman" w:hAnsi="Times New Roman" w:cs="Times New Roman"/>
          <w:b/>
          <w:bCs/>
          <w:sz w:val="24"/>
          <w:szCs w:val="24"/>
        </w:rPr>
        <w:t>C</w:t>
      </w:r>
      <w:r w:rsidRPr="004400DE">
        <w:rPr>
          <w:rFonts w:ascii="Times New Roman" w:hAnsi="Times New Roman" w:cs="Times New Roman"/>
          <w:b/>
          <w:bCs/>
          <w:sz w:val="24"/>
          <w:szCs w:val="24"/>
        </w:rPr>
        <w:t>:</w:t>
      </w:r>
      <w:r>
        <w:rPr>
          <w:rFonts w:ascii="Times New Roman" w:hAnsi="Times New Roman" w:cs="Times New Roman"/>
          <w:sz w:val="24"/>
          <w:szCs w:val="24"/>
        </w:rPr>
        <w:t xml:space="preserve"> The responding party should document its decisions prioritizing custodians and data sources.</w:t>
      </w:r>
    </w:p>
    <w:p w14:paraId="1984E711" w14:textId="77777777" w:rsidR="00056D8C" w:rsidRPr="001334EF" w:rsidRDefault="00056D8C" w:rsidP="00056D8C">
      <w:pPr>
        <w:jc w:val="both"/>
        <w:rPr>
          <w:rFonts w:ascii="Times New Roman" w:hAnsi="Times New Roman" w:cs="Times New Roman"/>
          <w:sz w:val="24"/>
          <w:szCs w:val="24"/>
        </w:rPr>
      </w:pPr>
      <w:r w:rsidRPr="001334EF">
        <w:rPr>
          <w:rFonts w:ascii="Times New Roman" w:hAnsi="Times New Roman" w:cs="Times New Roman"/>
          <w:sz w:val="24"/>
          <w:szCs w:val="24"/>
        </w:rPr>
        <w:t xml:space="preserve">In a case with few custodians, prioritizing them can be readily apparent after minimal investigation. But in cases involving </w:t>
      </w:r>
      <w:r>
        <w:rPr>
          <w:rFonts w:ascii="Times New Roman" w:hAnsi="Times New Roman" w:cs="Times New Roman"/>
          <w:sz w:val="24"/>
          <w:szCs w:val="24"/>
        </w:rPr>
        <w:t>many</w:t>
      </w:r>
      <w:r w:rsidRPr="001334EF">
        <w:rPr>
          <w:rFonts w:ascii="Times New Roman" w:hAnsi="Times New Roman" w:cs="Times New Roman"/>
          <w:sz w:val="24"/>
          <w:szCs w:val="24"/>
        </w:rPr>
        <w:t xml:space="preserve"> custodians, standard procedures regarding gathering and recording the results of investigations are needed to provide more uniform results.  </w:t>
      </w:r>
    </w:p>
    <w:p w14:paraId="1AA12E8D" w14:textId="77777777" w:rsidR="00056D8C" w:rsidRDefault="00056D8C" w:rsidP="00056D8C">
      <w:pPr>
        <w:spacing w:after="0"/>
        <w:jc w:val="both"/>
        <w:rPr>
          <w:rFonts w:ascii="Times New Roman" w:hAnsi="Times New Roman" w:cs="Times New Roman"/>
          <w:color w:val="000000" w:themeColor="text1"/>
          <w:sz w:val="24"/>
          <w:szCs w:val="24"/>
        </w:rPr>
      </w:pPr>
      <w:r w:rsidRPr="001334EF">
        <w:rPr>
          <w:rFonts w:ascii="Times New Roman" w:hAnsi="Times New Roman" w:cs="Times New Roman"/>
          <w:sz w:val="24"/>
          <w:szCs w:val="24"/>
        </w:rPr>
        <w:t xml:space="preserve">A standardized report format can facilitate the prioritizing of information and custodians by recording the investigation results of applying the </w:t>
      </w:r>
      <w:r>
        <w:rPr>
          <w:rFonts w:ascii="Times New Roman" w:hAnsi="Times New Roman" w:cs="Times New Roman"/>
          <w:sz w:val="24"/>
          <w:szCs w:val="24"/>
        </w:rPr>
        <w:t>three</w:t>
      </w:r>
      <w:r w:rsidRPr="001334EF">
        <w:rPr>
          <w:rFonts w:ascii="Times New Roman" w:hAnsi="Times New Roman" w:cs="Times New Roman"/>
          <w:sz w:val="24"/>
          <w:szCs w:val="24"/>
        </w:rPr>
        <w:t xml:space="preserve"> criteria of materiality, strength,</w:t>
      </w:r>
      <w:r>
        <w:rPr>
          <w:rFonts w:ascii="Times New Roman" w:hAnsi="Times New Roman" w:cs="Times New Roman"/>
          <w:sz w:val="24"/>
          <w:szCs w:val="24"/>
        </w:rPr>
        <w:t xml:space="preserve"> and</w:t>
      </w:r>
      <w:r w:rsidRPr="001334EF">
        <w:rPr>
          <w:rFonts w:ascii="Times New Roman" w:hAnsi="Times New Roman" w:cs="Times New Roman"/>
          <w:sz w:val="24"/>
          <w:szCs w:val="24"/>
        </w:rPr>
        <w:t xml:space="preserve"> uniqueness</w:t>
      </w:r>
      <w:r>
        <w:rPr>
          <w:rFonts w:ascii="Times New Roman" w:hAnsi="Times New Roman" w:cs="Times New Roman"/>
          <w:sz w:val="24"/>
          <w:szCs w:val="24"/>
        </w:rPr>
        <w:t xml:space="preserve"> </w:t>
      </w:r>
      <w:r w:rsidRPr="001334EF">
        <w:rPr>
          <w:rFonts w:ascii="Times New Roman" w:hAnsi="Times New Roman" w:cs="Times New Roman"/>
          <w:sz w:val="24"/>
          <w:szCs w:val="24"/>
        </w:rPr>
        <w:t>to assess the priority of the information</w:t>
      </w:r>
      <w:r>
        <w:rPr>
          <w:rFonts w:ascii="Times New Roman" w:hAnsi="Times New Roman" w:cs="Times New Roman"/>
          <w:sz w:val="24"/>
          <w:szCs w:val="24"/>
        </w:rPr>
        <w:t xml:space="preserve"> important in resolving the issues</w:t>
      </w:r>
      <w:r w:rsidRPr="001334EF">
        <w:rPr>
          <w:rFonts w:ascii="Times New Roman" w:hAnsi="Times New Roman" w:cs="Times New Roman"/>
          <w:sz w:val="24"/>
          <w:szCs w:val="24"/>
        </w:rPr>
        <w:t xml:space="preserve"> along with the custodian’s connection to the information.</w:t>
      </w:r>
      <w:r>
        <w:rPr>
          <w:rStyle w:val="FootnoteReference"/>
          <w:rFonts w:ascii="Times New Roman" w:hAnsi="Times New Roman" w:cs="Times New Roman"/>
          <w:sz w:val="24"/>
          <w:szCs w:val="24"/>
        </w:rPr>
        <w:footnoteReference w:id="33"/>
      </w:r>
      <w:r w:rsidRPr="00BB0D28">
        <w:rPr>
          <w:rFonts w:ascii="Times New Roman" w:hAnsi="Times New Roman" w:cs="Times New Roman"/>
          <w:color w:val="000000" w:themeColor="text1"/>
          <w:sz w:val="24"/>
          <w:szCs w:val="24"/>
        </w:rPr>
        <w:t xml:space="preserve"> </w:t>
      </w:r>
    </w:p>
    <w:p w14:paraId="3483939E" w14:textId="77777777" w:rsidR="00056D8C" w:rsidRDefault="00056D8C" w:rsidP="00056D8C">
      <w:pPr>
        <w:spacing w:after="0"/>
        <w:jc w:val="both"/>
        <w:rPr>
          <w:rFonts w:ascii="Times New Roman" w:hAnsi="Times New Roman" w:cs="Times New Roman"/>
          <w:color w:val="000000" w:themeColor="text1"/>
          <w:sz w:val="24"/>
          <w:szCs w:val="24"/>
        </w:rPr>
      </w:pPr>
    </w:p>
    <w:p w14:paraId="36C2D74F" w14:textId="77777777" w:rsidR="00056D8C" w:rsidRDefault="00056D8C" w:rsidP="00056D8C">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1334EF">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responding party</w:t>
      </w:r>
      <w:r w:rsidRPr="001334EF">
        <w:rPr>
          <w:rFonts w:ascii="Times New Roman" w:hAnsi="Times New Roman" w:cs="Times New Roman"/>
          <w:color w:val="000000" w:themeColor="text1"/>
          <w:sz w:val="24"/>
          <w:szCs w:val="24"/>
        </w:rPr>
        <w:t xml:space="preserve"> should identify sources </w:t>
      </w:r>
      <w:r>
        <w:rPr>
          <w:rFonts w:ascii="Times New Roman" w:hAnsi="Times New Roman" w:cs="Times New Roman"/>
          <w:color w:val="000000" w:themeColor="text1"/>
          <w:sz w:val="24"/>
          <w:szCs w:val="24"/>
        </w:rPr>
        <w:t xml:space="preserve">and custodians </w:t>
      </w:r>
      <w:r w:rsidRPr="001334EF">
        <w:rPr>
          <w:rFonts w:ascii="Times New Roman" w:hAnsi="Times New Roman" w:cs="Times New Roman"/>
          <w:color w:val="000000" w:themeColor="text1"/>
          <w:sz w:val="24"/>
          <w:szCs w:val="24"/>
        </w:rPr>
        <w:t xml:space="preserve">that </w:t>
      </w:r>
      <w:r>
        <w:rPr>
          <w:rFonts w:ascii="Times New Roman" w:hAnsi="Times New Roman" w:cs="Times New Roman"/>
          <w:color w:val="000000" w:themeColor="text1"/>
          <w:sz w:val="24"/>
          <w:szCs w:val="24"/>
        </w:rPr>
        <w:t>will</w:t>
      </w:r>
      <w:r w:rsidRPr="001334EF">
        <w:rPr>
          <w:rFonts w:ascii="Times New Roman" w:hAnsi="Times New Roman" w:cs="Times New Roman"/>
          <w:color w:val="000000" w:themeColor="text1"/>
          <w:sz w:val="24"/>
          <w:szCs w:val="24"/>
        </w:rPr>
        <w:t xml:space="preserve"> not be searched because they are unlikely to contain significant or unique relevant information.</w:t>
      </w:r>
      <w:r>
        <w:rPr>
          <w:rStyle w:val="FootnoteReference"/>
          <w:rFonts w:ascii="Times New Roman" w:hAnsi="Times New Roman" w:cs="Times New Roman"/>
          <w:color w:val="000000" w:themeColor="text1"/>
          <w:sz w:val="24"/>
          <w:szCs w:val="24"/>
        </w:rPr>
        <w:footnoteReference w:id="34"/>
      </w:r>
      <w:r>
        <w:rPr>
          <w:rFonts w:ascii="Times New Roman" w:hAnsi="Times New Roman" w:cs="Times New Roman"/>
          <w:color w:val="000000" w:themeColor="text1"/>
          <w:sz w:val="24"/>
          <w:szCs w:val="24"/>
        </w:rPr>
        <w:t xml:space="preserve"> </w:t>
      </w:r>
      <w:r w:rsidRPr="001334EF">
        <w:rPr>
          <w:rFonts w:ascii="Times New Roman" w:hAnsi="Times New Roman" w:cs="Times New Roman"/>
          <w:color w:val="000000" w:themeColor="text1"/>
          <w:sz w:val="24"/>
          <w:szCs w:val="24"/>
        </w:rPr>
        <w:t xml:space="preserve"> It is incumbent on counsel to provide a defensible justification for these decisions,</w:t>
      </w:r>
      <w:r>
        <w:rPr>
          <w:rStyle w:val="FootnoteReference"/>
          <w:rFonts w:ascii="Times New Roman" w:hAnsi="Times New Roman" w:cs="Times New Roman"/>
          <w:sz w:val="24"/>
          <w:szCs w:val="24"/>
        </w:rPr>
        <w:footnoteReference w:id="35"/>
      </w:r>
      <w:r w:rsidRPr="001334EF">
        <w:rPr>
          <w:rFonts w:ascii="Times New Roman" w:hAnsi="Times New Roman" w:cs="Times New Roman"/>
          <w:color w:val="000000" w:themeColor="text1"/>
          <w:sz w:val="24"/>
          <w:szCs w:val="24"/>
        </w:rPr>
        <w:t xml:space="preserve"> and it is recommended that counsel be transparent about these decisions in negotiations with opposing counsel.</w:t>
      </w:r>
      <w:r>
        <w:rPr>
          <w:rStyle w:val="FootnoteReference"/>
          <w:rFonts w:ascii="Times New Roman" w:hAnsi="Times New Roman" w:cs="Times New Roman"/>
          <w:color w:val="000000" w:themeColor="text1"/>
          <w:sz w:val="24"/>
          <w:szCs w:val="24"/>
        </w:rPr>
        <w:footnoteReference w:id="36"/>
      </w:r>
    </w:p>
    <w:p w14:paraId="6BCAD367" w14:textId="77777777" w:rsidR="00056D8C" w:rsidRDefault="00056D8C" w:rsidP="00056D8C">
      <w:pPr>
        <w:spacing w:after="0"/>
        <w:jc w:val="both"/>
        <w:rPr>
          <w:rFonts w:ascii="Times New Roman" w:hAnsi="Times New Roman" w:cs="Times New Roman"/>
          <w:sz w:val="24"/>
          <w:szCs w:val="24"/>
        </w:rPr>
      </w:pPr>
    </w:p>
    <w:p w14:paraId="5F1D1139" w14:textId="77777777" w:rsidR="00056D8C" w:rsidRDefault="00056D8C" w:rsidP="00056D8C">
      <w:pPr>
        <w:shd w:val="clear" w:color="auto" w:fill="FFFFFF"/>
        <w:spacing w:after="0" w:line="240" w:lineRule="auto"/>
        <w:ind w:left="720" w:right="720"/>
        <w:jc w:val="both"/>
        <w:rPr>
          <w:rFonts w:ascii="Times New Roman" w:hAnsi="Times New Roman" w:cs="Times New Roman"/>
          <w:color w:val="000000" w:themeColor="text1"/>
          <w:sz w:val="24"/>
          <w:szCs w:val="24"/>
        </w:rPr>
      </w:pPr>
      <w:r w:rsidRPr="001334EF">
        <w:rPr>
          <w:rFonts w:ascii="Times New Roman" w:hAnsi="Times New Roman" w:cs="Times New Roman"/>
          <w:b/>
          <w:bCs/>
          <w:sz w:val="24"/>
          <w:szCs w:val="24"/>
        </w:rPr>
        <w:t xml:space="preserve">Best Practice </w:t>
      </w:r>
      <w:r>
        <w:rPr>
          <w:rFonts w:ascii="Times New Roman" w:hAnsi="Times New Roman" w:cs="Times New Roman"/>
          <w:b/>
          <w:bCs/>
          <w:sz w:val="24"/>
          <w:szCs w:val="24"/>
        </w:rPr>
        <w:t>4</w:t>
      </w:r>
      <w:r w:rsidRPr="001334EF">
        <w:rPr>
          <w:rFonts w:ascii="Times New Roman" w:hAnsi="Times New Roman" w:cs="Times New Roman"/>
          <w:b/>
          <w:bCs/>
          <w:sz w:val="24"/>
          <w:szCs w:val="24"/>
        </w:rPr>
        <w:t>-</w:t>
      </w:r>
      <w:r>
        <w:rPr>
          <w:rFonts w:ascii="Times New Roman" w:hAnsi="Times New Roman" w:cs="Times New Roman"/>
          <w:b/>
          <w:bCs/>
          <w:sz w:val="24"/>
          <w:szCs w:val="24"/>
        </w:rPr>
        <w:t>D</w:t>
      </w:r>
      <w:r w:rsidRPr="001334EF">
        <w:rPr>
          <w:rFonts w:ascii="Times New Roman" w:hAnsi="Times New Roman" w:cs="Times New Roman"/>
          <w:sz w:val="24"/>
          <w:szCs w:val="24"/>
        </w:rPr>
        <w:t>:</w:t>
      </w:r>
      <w:r w:rsidRPr="001334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If the parties cannot agree on which custodians and data sources to search, the responding party should consider conducting</w:t>
      </w:r>
      <w:r w:rsidRPr="000920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Pr="00092070">
        <w:rPr>
          <w:rFonts w:ascii="Times New Roman" w:hAnsi="Times New Roman" w:cs="Times New Roman"/>
          <w:color w:val="000000" w:themeColor="text1"/>
          <w:sz w:val="24"/>
          <w:szCs w:val="24"/>
        </w:rPr>
        <w:t xml:space="preserve">random sampling of selected custodians and data sources </w:t>
      </w:r>
      <w:r>
        <w:rPr>
          <w:rFonts w:ascii="Times New Roman" w:hAnsi="Times New Roman" w:cs="Times New Roman"/>
          <w:color w:val="000000" w:themeColor="text1"/>
          <w:sz w:val="24"/>
          <w:szCs w:val="24"/>
        </w:rPr>
        <w:t>identifying</w:t>
      </w:r>
      <w:r w:rsidRPr="00092070">
        <w:rPr>
          <w:rFonts w:ascii="Times New Roman" w:hAnsi="Times New Roman" w:cs="Times New Roman"/>
          <w:color w:val="000000" w:themeColor="text1"/>
          <w:sz w:val="24"/>
          <w:szCs w:val="24"/>
        </w:rPr>
        <w:t xml:space="preserve"> information important in resolving the issues</w:t>
      </w:r>
      <w:r>
        <w:rPr>
          <w:rFonts w:ascii="Times New Roman" w:hAnsi="Times New Roman" w:cs="Times New Roman"/>
          <w:color w:val="000000" w:themeColor="text1"/>
          <w:sz w:val="24"/>
          <w:szCs w:val="24"/>
        </w:rPr>
        <w:t>.</w:t>
      </w:r>
    </w:p>
    <w:p w14:paraId="792AACD1" w14:textId="77777777" w:rsidR="00056D8C" w:rsidRDefault="00056D8C" w:rsidP="00056D8C">
      <w:pPr>
        <w:shd w:val="clear" w:color="auto" w:fill="FFFFFF"/>
        <w:spacing w:after="0" w:line="240" w:lineRule="auto"/>
        <w:ind w:left="720" w:right="720"/>
        <w:jc w:val="both"/>
        <w:rPr>
          <w:rFonts w:ascii="Times New Roman" w:hAnsi="Times New Roman" w:cs="Times New Roman"/>
          <w:color w:val="000000" w:themeColor="text1"/>
          <w:sz w:val="24"/>
          <w:szCs w:val="24"/>
        </w:rPr>
      </w:pPr>
    </w:p>
    <w:p w14:paraId="7534CA74" w14:textId="77777777" w:rsidR="00056D8C" w:rsidRDefault="00056D8C" w:rsidP="00056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agreement cannot be reached on which custodians and data sources to search, the parties should consider random sampling as well as other existing and emerging processes. The results of the random sampling can accelerate the development of a “meeting of minds” between the two sides on the scope of </w:t>
      </w:r>
      <w:proofErr w:type="spellStart"/>
      <w:r>
        <w:rPr>
          <w:rFonts w:ascii="Times New Roman" w:hAnsi="Times New Roman" w:cs="Times New Roman"/>
          <w:color w:val="000000" w:themeColor="text1"/>
          <w:sz w:val="24"/>
          <w:szCs w:val="24"/>
        </w:rPr>
        <w:t>ediscovery</w:t>
      </w:r>
      <w:proofErr w:type="spellEnd"/>
      <w:r>
        <w:rPr>
          <w:rFonts w:ascii="Times New Roman" w:hAnsi="Times New Roman" w:cs="Times New Roman"/>
          <w:color w:val="000000" w:themeColor="text1"/>
          <w:sz w:val="24"/>
          <w:szCs w:val="24"/>
        </w:rPr>
        <w:t>, which</w:t>
      </w:r>
      <w:r>
        <w:rPr>
          <w:rFonts w:ascii="Times New Roman" w:hAnsi="Times New Roman" w:cs="Times New Roman"/>
          <w:color w:val="222222"/>
          <w:sz w:val="24"/>
          <w:szCs w:val="24"/>
          <w:shd w:val="clear" w:color="auto" w:fill="FFFFFF"/>
        </w:rPr>
        <w:t xml:space="preserve"> can “</w:t>
      </w:r>
      <w:r w:rsidRPr="00F73C98">
        <w:rPr>
          <w:rFonts w:ascii="Times New Roman" w:hAnsi="Times New Roman" w:cs="Times New Roman"/>
          <w:color w:val="222222"/>
          <w:sz w:val="24"/>
          <w:szCs w:val="24"/>
          <w:shd w:val="clear" w:color="auto" w:fill="FFFFFF"/>
        </w:rPr>
        <w:t>assure that the parties have a sufficient level of agreement on what constitutes responsiveness and unresponsiveness</w:t>
      </w:r>
      <w:r>
        <w:rPr>
          <w:rFonts w:ascii="Times New Roman" w:hAnsi="Times New Roman" w:cs="Times New Roman"/>
          <w:color w:val="222222"/>
          <w:sz w:val="24"/>
          <w:szCs w:val="24"/>
          <w:shd w:val="clear" w:color="auto" w:fill="FFFFFF"/>
        </w:rPr>
        <w:t>.”</w:t>
      </w:r>
      <w:r>
        <w:rPr>
          <w:rStyle w:val="FootnoteReference"/>
          <w:rFonts w:ascii="Times New Roman" w:hAnsi="Times New Roman" w:cs="Times New Roman"/>
          <w:color w:val="000000" w:themeColor="text1"/>
          <w:sz w:val="24"/>
          <w:szCs w:val="24"/>
        </w:rPr>
        <w:footnoteReference w:id="37"/>
      </w:r>
      <w:r>
        <w:rPr>
          <w:rFonts w:ascii="Times New Roman" w:hAnsi="Times New Roman" w:cs="Times New Roman"/>
          <w:color w:val="222222"/>
          <w:sz w:val="24"/>
          <w:szCs w:val="24"/>
          <w:shd w:val="clear" w:color="auto" w:fill="FFFFFF"/>
        </w:rPr>
        <w:t xml:space="preserve">  Such random sampling is most effective when the responding party has the benefit of comparing the sample results for uniqueness and materiality with discovery first obtained from the obvious candidates.  </w:t>
      </w:r>
    </w:p>
    <w:p w14:paraId="0547C027"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2CA33CF6" w14:textId="77777777" w:rsidR="00056D8C" w:rsidRPr="00C62999" w:rsidRDefault="00056D8C" w:rsidP="00056D8C">
      <w:pPr>
        <w:spacing w:line="240" w:lineRule="auto"/>
        <w:jc w:val="both"/>
        <w:rPr>
          <w:rFonts w:ascii="Times New Roman" w:hAnsi="Times New Roman" w:cs="Times New Roman"/>
          <w:sz w:val="24"/>
          <w:szCs w:val="24"/>
        </w:rPr>
      </w:pPr>
      <w:r>
        <w:rPr>
          <w:rFonts w:ascii="Times New Roman" w:eastAsia="Times New Roman" w:hAnsi="Times New Roman" w:cs="Times New Roman"/>
          <w:color w:val="222222"/>
          <w:kern w:val="0"/>
          <w:sz w:val="24"/>
          <w:szCs w:val="24"/>
          <w14:ligatures w14:val="none"/>
        </w:rPr>
        <w:t>Random sampling provides a practical means to test the likelihood that documents that the requesting party deems to be important were not omitted.</w:t>
      </w:r>
      <w:r>
        <w:rPr>
          <w:rStyle w:val="FootnoteReference"/>
          <w:rFonts w:ascii="Times New Roman" w:eastAsia="Times New Roman" w:hAnsi="Times New Roman" w:cs="Times New Roman"/>
          <w:color w:val="222222"/>
          <w:kern w:val="0"/>
          <w:sz w:val="24"/>
          <w:szCs w:val="24"/>
          <w14:ligatures w14:val="none"/>
        </w:rPr>
        <w:footnoteReference w:id="38"/>
      </w:r>
      <w:r>
        <w:rPr>
          <w:rFonts w:ascii="Times New Roman" w:eastAsia="Times New Roman" w:hAnsi="Times New Roman" w:cs="Times New Roman"/>
          <w:color w:val="222222"/>
          <w:kern w:val="0"/>
          <w:sz w:val="24"/>
          <w:szCs w:val="24"/>
          <w14:ligatures w14:val="none"/>
        </w:rPr>
        <w:t xml:space="preserve">  Other existing and emerging processes </w:t>
      </w:r>
      <w:r>
        <w:rPr>
          <w:rFonts w:ascii="Times New Roman" w:eastAsia="Times New Roman" w:hAnsi="Times New Roman" w:cs="Times New Roman"/>
          <w:color w:val="222222"/>
          <w:kern w:val="0"/>
          <w:sz w:val="24"/>
          <w:szCs w:val="24"/>
          <w14:ligatures w14:val="none"/>
        </w:rPr>
        <w:lastRenderedPageBreak/>
        <w:t xml:space="preserve">may be considered to supplement the random sampling, including “diversity algorithms,” which identify documents entirely different from those searched. </w:t>
      </w:r>
      <w:r>
        <w:rPr>
          <w:rFonts w:ascii="Times New Roman" w:hAnsi="Times New Roman" w:cs="Times New Roman"/>
          <w:color w:val="222222"/>
          <w:sz w:val="24"/>
          <w:szCs w:val="24"/>
          <w:shd w:val="clear" w:color="auto" w:fill="FFFFFF"/>
        </w:rPr>
        <w:t xml:space="preserve">The results of such processes may fully satisfy the parties’ needs for discovery.  Alternatively, it may lead to adjustments in the search methodologies to capture discrete information omitted in the initial search. </w:t>
      </w:r>
    </w:p>
    <w:p w14:paraId="0D6663F7" w14:textId="77777777" w:rsidR="00056D8C" w:rsidRDefault="00056D8C" w:rsidP="00056D8C">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Simple random samples can be drawn from a</w:t>
      </w:r>
      <w:r w:rsidRPr="00F73C9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F73C98">
        <w:rPr>
          <w:rFonts w:ascii="Times New Roman" w:hAnsi="Times New Roman" w:cs="Times New Roman"/>
          <w:color w:val="222222"/>
          <w:sz w:val="24"/>
          <w:szCs w:val="24"/>
          <w:shd w:val="clear" w:color="auto" w:fill="FFFFFF"/>
        </w:rPr>
        <w:t>corpus</w:t>
      </w:r>
      <w:r>
        <w:rPr>
          <w:rFonts w:ascii="Times New Roman" w:hAnsi="Times New Roman" w:cs="Times New Roman"/>
          <w:color w:val="222222"/>
          <w:sz w:val="24"/>
          <w:szCs w:val="24"/>
          <w:shd w:val="clear" w:color="auto" w:fill="FFFFFF"/>
        </w:rPr>
        <w:t>”</w:t>
      </w:r>
      <w:r w:rsidRPr="00F73C98">
        <w:rPr>
          <w:rFonts w:ascii="Times New Roman" w:hAnsi="Times New Roman" w:cs="Times New Roman"/>
          <w:color w:val="222222"/>
          <w:sz w:val="24"/>
          <w:szCs w:val="24"/>
          <w:shd w:val="clear" w:color="auto" w:fill="FFFFFF"/>
        </w:rPr>
        <w:t xml:space="preserve"> of documents from custodians and data sources that </w:t>
      </w:r>
      <w:r>
        <w:rPr>
          <w:rFonts w:ascii="Times New Roman" w:hAnsi="Times New Roman" w:cs="Times New Roman"/>
          <w:color w:val="222222"/>
          <w:sz w:val="24"/>
          <w:szCs w:val="24"/>
          <w:shd w:val="clear" w:color="auto" w:fill="FFFFFF"/>
        </w:rPr>
        <w:t>were not searched.</w:t>
      </w:r>
      <w:r>
        <w:rPr>
          <w:rStyle w:val="FootnoteReference"/>
          <w:rFonts w:ascii="Times New Roman" w:eastAsia="Times New Roman" w:hAnsi="Times New Roman" w:cs="Times New Roman"/>
          <w:color w:val="222222"/>
          <w:kern w:val="0"/>
          <w:sz w:val="24"/>
          <w:szCs w:val="24"/>
          <w14:ligatures w14:val="none"/>
        </w:rPr>
        <w:footnoteReference w:id="39"/>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000000" w:themeColor="text1"/>
          <w:sz w:val="24"/>
          <w:szCs w:val="24"/>
        </w:rPr>
        <w:t xml:space="preserve">The costs and burdens associated with conducting random sampling should be taken into consideration.  And in non-asymmetrical </w:t>
      </w:r>
      <w:proofErr w:type="spellStart"/>
      <w:r>
        <w:rPr>
          <w:rFonts w:ascii="Times New Roman" w:hAnsi="Times New Roman" w:cs="Times New Roman"/>
          <w:color w:val="000000" w:themeColor="text1"/>
          <w:sz w:val="24"/>
          <w:szCs w:val="24"/>
        </w:rPr>
        <w:t>ediscovery</w:t>
      </w:r>
      <w:proofErr w:type="spellEnd"/>
      <w:r>
        <w:rPr>
          <w:rFonts w:ascii="Times New Roman" w:hAnsi="Times New Roman" w:cs="Times New Roman"/>
          <w:color w:val="000000" w:themeColor="text1"/>
          <w:sz w:val="24"/>
          <w:szCs w:val="24"/>
        </w:rPr>
        <w:t xml:space="preserve"> cases, both parties can engage in random sampling.  </w:t>
      </w:r>
      <w:r>
        <w:rPr>
          <w:rFonts w:ascii="Times New Roman" w:hAnsi="Times New Roman" w:cs="Times New Roman"/>
          <w:sz w:val="24"/>
          <w:szCs w:val="24"/>
        </w:rPr>
        <w:t>The cost of the random sampling rises with the number of documents reviewed from a low and high of roughly $2,500 and $4,000, respectively, for 375 documents and a low and high of $11,650 and $18,750, respectively, for 1,750 documents.</w:t>
      </w:r>
      <w:r>
        <w:rPr>
          <w:rStyle w:val="FootnoteReference"/>
          <w:rFonts w:ascii="Times New Roman" w:hAnsi="Times New Roman" w:cs="Times New Roman"/>
          <w:sz w:val="24"/>
          <w:szCs w:val="24"/>
        </w:rPr>
        <w:footnoteReference w:id="40"/>
      </w:r>
    </w:p>
    <w:p w14:paraId="2C15AFDB"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57083614" w14:textId="77777777" w:rsidR="00056D8C" w:rsidRDefault="00056D8C" w:rsidP="00056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But unless the full results of the random sampling are made available to the requesting party, the benefits are limited and will not strengthen their confidence in the decisions excluding custodians and data sources.</w:t>
      </w:r>
      <w:r>
        <w:rPr>
          <w:rStyle w:val="FootnoteReference"/>
          <w:rFonts w:ascii="Times New Roman" w:hAnsi="Times New Roman" w:cs="Times New Roman"/>
          <w:color w:val="000000" w:themeColor="text1"/>
          <w:sz w:val="24"/>
          <w:szCs w:val="24"/>
        </w:rPr>
        <w:footnoteReference w:id="41"/>
      </w:r>
      <w:r>
        <w:rPr>
          <w:rFonts w:ascii="Times New Roman" w:hAnsi="Times New Roman" w:cs="Times New Roman"/>
          <w:color w:val="000000" w:themeColor="text1"/>
          <w:sz w:val="24"/>
          <w:szCs w:val="24"/>
        </w:rPr>
        <w:t xml:space="preserve">  For example, the requesting party in the </w:t>
      </w:r>
      <w:r w:rsidRPr="00264EE4">
        <w:rPr>
          <w:rFonts w:ascii="Times New Roman" w:hAnsi="Times New Roman" w:cs="Times New Roman"/>
          <w:i/>
          <w:iCs/>
          <w:color w:val="000000" w:themeColor="text1"/>
          <w:sz w:val="24"/>
          <w:szCs w:val="24"/>
        </w:rPr>
        <w:t>Allergan</w:t>
      </w:r>
      <w:r>
        <w:rPr>
          <w:rFonts w:ascii="Times New Roman" w:hAnsi="Times New Roman" w:cs="Times New Roman"/>
          <w:color w:val="000000" w:themeColor="text1"/>
          <w:sz w:val="24"/>
          <w:szCs w:val="24"/>
        </w:rPr>
        <w:t xml:space="preserve"> MDL objected to the accuracy of a layered keyword and TAR search “because it has excluded millions of documents by untested, unvalidated search terms already applied.”</w:t>
      </w:r>
      <w:r>
        <w:rPr>
          <w:rStyle w:val="FootnoteReference"/>
          <w:rFonts w:ascii="Times New Roman" w:hAnsi="Times New Roman" w:cs="Times New Roman"/>
          <w:color w:val="000000" w:themeColor="text1"/>
          <w:sz w:val="24"/>
          <w:szCs w:val="24"/>
        </w:rPr>
        <w:footnoteReference w:id="42"/>
      </w:r>
    </w:p>
    <w:p w14:paraId="710F8F14" w14:textId="77777777" w:rsidR="00056D8C" w:rsidRDefault="00056D8C" w:rsidP="00056D8C">
      <w:pPr>
        <w:spacing w:after="0" w:line="240" w:lineRule="auto"/>
        <w:jc w:val="both"/>
        <w:rPr>
          <w:rFonts w:ascii="Times New Roman" w:hAnsi="Times New Roman" w:cs="Times New Roman"/>
          <w:color w:val="000000" w:themeColor="text1"/>
          <w:sz w:val="24"/>
          <w:szCs w:val="24"/>
        </w:rPr>
      </w:pPr>
    </w:p>
    <w:p w14:paraId="7CF0EF18" w14:textId="77777777" w:rsidR="00056D8C" w:rsidRDefault="00056D8C" w:rsidP="00056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meet the responding party’s concerns about full disclosure, OPES provides an </w:t>
      </w:r>
      <w:proofErr w:type="gramStart"/>
      <w:r w:rsidRPr="0063304F">
        <w:rPr>
          <w:rFonts w:ascii="Times New Roman" w:hAnsi="Times New Roman" w:cs="Times New Roman"/>
          <w:i/>
          <w:iCs/>
          <w:color w:val="000000" w:themeColor="text1"/>
          <w:sz w:val="24"/>
          <w:szCs w:val="24"/>
        </w:rPr>
        <w:t>in camera</w:t>
      </w:r>
      <w:proofErr w:type="gramEnd"/>
      <w:r>
        <w:rPr>
          <w:rFonts w:ascii="Times New Roman" w:hAnsi="Times New Roman" w:cs="Times New Roman"/>
          <w:color w:val="000000" w:themeColor="text1"/>
          <w:sz w:val="24"/>
          <w:szCs w:val="24"/>
        </w:rPr>
        <w:t xml:space="preserve"> examination of sensitive information.  </w:t>
      </w:r>
      <w:r w:rsidRPr="00595411">
        <w:rPr>
          <w:rFonts w:ascii="Times New Roman" w:hAnsi="Times New Roman" w:cs="Times New Roman"/>
          <w:i/>
          <w:iCs/>
          <w:color w:val="000000" w:themeColor="text1"/>
          <w:sz w:val="24"/>
          <w:szCs w:val="24"/>
        </w:rPr>
        <w:t>See</w:t>
      </w:r>
      <w:r>
        <w:rPr>
          <w:rFonts w:ascii="Times New Roman" w:hAnsi="Times New Roman" w:cs="Times New Roman"/>
          <w:color w:val="000000" w:themeColor="text1"/>
          <w:sz w:val="24"/>
          <w:szCs w:val="24"/>
        </w:rPr>
        <w:t xml:space="preserve"> discussion under </w:t>
      </w:r>
      <w:r w:rsidRPr="00177EBE">
        <w:rPr>
          <w:rFonts w:ascii="Times New Roman" w:hAnsi="Times New Roman" w:cs="Times New Roman"/>
          <w:b/>
          <w:bCs/>
          <w:color w:val="000000" w:themeColor="text1"/>
          <w:sz w:val="24"/>
          <w:szCs w:val="24"/>
        </w:rPr>
        <w:t>Best Practice 5-A</w:t>
      </w:r>
      <w:r>
        <w:rPr>
          <w:rFonts w:ascii="Times New Roman" w:hAnsi="Times New Roman" w:cs="Times New Roman"/>
          <w:color w:val="000000" w:themeColor="text1"/>
          <w:sz w:val="24"/>
          <w:szCs w:val="24"/>
        </w:rPr>
        <w:t xml:space="preserve">, </w:t>
      </w:r>
      <w:r w:rsidRPr="00595411">
        <w:rPr>
          <w:rFonts w:ascii="Times New Roman" w:hAnsi="Times New Roman" w:cs="Times New Roman"/>
          <w:i/>
          <w:iCs/>
          <w:color w:val="000000" w:themeColor="text1"/>
          <w:sz w:val="24"/>
          <w:szCs w:val="24"/>
        </w:rPr>
        <w:t>infra</w:t>
      </w:r>
      <w:r>
        <w:rPr>
          <w:rFonts w:ascii="Times New Roman" w:hAnsi="Times New Roman" w:cs="Times New Roman"/>
          <w:color w:val="000000" w:themeColor="text1"/>
          <w:sz w:val="24"/>
          <w:szCs w:val="24"/>
        </w:rPr>
        <w:t>.</w:t>
      </w:r>
    </w:p>
    <w:bookmarkEnd w:id="0"/>
    <w:p w14:paraId="122C60A0" w14:textId="77777777" w:rsidR="00C624D6" w:rsidRDefault="00C624D6"/>
    <w:sectPr w:rsidR="00C62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3EA1" w14:textId="77777777" w:rsidR="00B544E1" w:rsidRDefault="00B544E1" w:rsidP="00056D8C">
      <w:pPr>
        <w:spacing w:after="0" w:line="240" w:lineRule="auto"/>
      </w:pPr>
      <w:r>
        <w:separator/>
      </w:r>
    </w:p>
  </w:endnote>
  <w:endnote w:type="continuationSeparator" w:id="0">
    <w:p w14:paraId="6BA02142" w14:textId="77777777" w:rsidR="00B544E1" w:rsidRDefault="00B544E1" w:rsidP="0005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760A0" w14:textId="77777777" w:rsidR="00B544E1" w:rsidRDefault="00B544E1" w:rsidP="00056D8C">
      <w:pPr>
        <w:spacing w:after="0" w:line="240" w:lineRule="auto"/>
      </w:pPr>
      <w:r>
        <w:separator/>
      </w:r>
    </w:p>
  </w:footnote>
  <w:footnote w:type="continuationSeparator" w:id="0">
    <w:p w14:paraId="52D6EAD4" w14:textId="77777777" w:rsidR="00B544E1" w:rsidRDefault="00B544E1" w:rsidP="00056D8C">
      <w:pPr>
        <w:spacing w:after="0" w:line="240" w:lineRule="auto"/>
      </w:pPr>
      <w:r>
        <w:continuationSeparator/>
      </w:r>
    </w:p>
  </w:footnote>
  <w:footnote w:id="1">
    <w:p w14:paraId="42115D3C" w14:textId="77777777" w:rsidR="00056D8C" w:rsidRPr="00AD7540" w:rsidRDefault="00056D8C" w:rsidP="00056D8C">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bookmarkStart w:id="1" w:name="_Hlk148986446"/>
      <w:r w:rsidRPr="00AD7540">
        <w:rPr>
          <w:rFonts w:ascii="Times New Roman" w:hAnsi="Times New Roman" w:cs="Times New Roman"/>
          <w:i/>
          <w:iCs/>
        </w:rPr>
        <w:t>See</w:t>
      </w:r>
      <w:r w:rsidRPr="00AD7540">
        <w:rPr>
          <w:rFonts w:ascii="Times New Roman" w:hAnsi="Times New Roman" w:cs="Times New Roman"/>
        </w:rPr>
        <w:t xml:space="preserve"> Manual for Complex Litigation, Federal Judicial Center, Fourth Edition, § 11.31 (2004) (“Fundamental to controlling discovery is directing it at the material issues in controversy.</w:t>
      </w:r>
      <w:r>
        <w:rPr>
          <w:rFonts w:ascii="Times New Roman" w:hAnsi="Times New Roman" w:cs="Times New Roman"/>
        </w:rPr>
        <w:t>”</w:t>
      </w:r>
      <w:r w:rsidRPr="00AD7540">
        <w:rPr>
          <w:rFonts w:ascii="Times New Roman" w:hAnsi="Times New Roman" w:cs="Times New Roman"/>
        </w:rPr>
        <w:t>).</w:t>
      </w:r>
      <w:bookmarkEnd w:id="1"/>
    </w:p>
  </w:footnote>
  <w:footnote w:id="2">
    <w:p w14:paraId="2F32A7D5" w14:textId="77777777" w:rsidR="00056D8C" w:rsidRPr="00AD7540" w:rsidRDefault="00056D8C" w:rsidP="00056D8C">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Manual for Complex Litigation, Federal Judicial Center, Fourth Edition, § 11.31 (2004).</w:t>
      </w:r>
    </w:p>
  </w:footnote>
  <w:footnote w:id="3">
    <w:p w14:paraId="455D5279" w14:textId="77777777" w:rsidR="00056D8C" w:rsidRPr="00AD7540" w:rsidRDefault="00056D8C" w:rsidP="00056D8C">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Manual for Complex Litigation, Federal Judicial Center, Fourth Edition, § 11.422 (2004).</w:t>
      </w:r>
    </w:p>
  </w:footnote>
  <w:footnote w:id="4">
    <w:p w14:paraId="2831B95C" w14:textId="77777777" w:rsidR="00056D8C" w:rsidRDefault="00056D8C" w:rsidP="00056D8C">
      <w:pPr>
        <w:spacing w:after="0" w:line="240" w:lineRule="auto"/>
        <w:jc w:val="both"/>
      </w:pPr>
      <w:r>
        <w:rPr>
          <w:rStyle w:val="FootnoteReference"/>
        </w:rPr>
        <w:footnoteRef/>
      </w:r>
      <w:r>
        <w:t xml:space="preserve"> </w:t>
      </w:r>
      <w:r w:rsidRPr="00A24E23">
        <w:rPr>
          <w:rFonts w:ascii="Times New Roman" w:hAnsi="Times New Roman" w:cs="Times New Roman"/>
          <w:sz w:val="20"/>
          <w:szCs w:val="20"/>
        </w:rPr>
        <w:t>Identifying data sources likely to contain discoverable materials is an indispensable step in establishing a defensible data-preservation and discovery strategy. Early information gathering is critical to developing and implementing a carefully thought-out plan that identifies the client’s sources of ESI that may contain relevant information. This process has two parts: (</w:t>
      </w:r>
      <w:proofErr w:type="spellStart"/>
      <w:r w:rsidRPr="00A24E23">
        <w:rPr>
          <w:rFonts w:ascii="Times New Roman" w:hAnsi="Times New Roman" w:cs="Times New Roman"/>
          <w:sz w:val="20"/>
          <w:szCs w:val="20"/>
        </w:rPr>
        <w:t>i</w:t>
      </w:r>
      <w:proofErr w:type="spellEnd"/>
      <w:r w:rsidRPr="00A24E23">
        <w:rPr>
          <w:rFonts w:ascii="Times New Roman" w:hAnsi="Times New Roman" w:cs="Times New Roman"/>
          <w:sz w:val="20"/>
          <w:szCs w:val="20"/>
        </w:rPr>
        <w:t xml:space="preserve">) identifying sources of ESI through discussions with custodians; and (ii) gaining a broader understanding of additional sources of ESI that other custodians of the client may possess. </w:t>
      </w:r>
      <w:r w:rsidRPr="00742E44">
        <w:rPr>
          <w:rFonts w:ascii="Times New Roman" w:hAnsi="Times New Roman" w:cs="Times New Roman"/>
          <w:sz w:val="20"/>
          <w:szCs w:val="20"/>
        </w:rPr>
        <w:t xml:space="preserve">Parties are also reminded that </w:t>
      </w:r>
      <w:proofErr w:type="gramStart"/>
      <w:r w:rsidRPr="00742E44">
        <w:rPr>
          <w:rFonts w:ascii="Times New Roman" w:hAnsi="Times New Roman" w:cs="Times New Roman"/>
          <w:sz w:val="20"/>
          <w:szCs w:val="20"/>
        </w:rPr>
        <w:t>a majority of</w:t>
      </w:r>
      <w:proofErr w:type="gramEnd"/>
      <w:r w:rsidRPr="00742E44">
        <w:rPr>
          <w:rFonts w:ascii="Times New Roman" w:hAnsi="Times New Roman" w:cs="Times New Roman"/>
          <w:sz w:val="20"/>
          <w:szCs w:val="20"/>
        </w:rPr>
        <w:t xml:space="preserve"> states have revised Model Rule of Professional Conduct 1.1 to include a duty to keep abreast of changes in the law and its practice, including the benefits and risks associated with relevant technology.</w:t>
      </w:r>
      <w:r w:rsidRPr="00816716">
        <w:t> </w:t>
      </w:r>
    </w:p>
  </w:footnote>
  <w:footnote w:id="5">
    <w:p w14:paraId="16A0CA41" w14:textId="77777777" w:rsidR="00056D8C" w:rsidRPr="00AD7540" w:rsidRDefault="00056D8C" w:rsidP="00056D8C">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Manual for Complex Litigation, Federal Judicial Center, Fourth Edition, § 11.33 (2004).</w:t>
      </w:r>
    </w:p>
  </w:footnote>
  <w:footnote w:id="6">
    <w:p w14:paraId="317BCC32" w14:textId="77777777" w:rsidR="00056D8C" w:rsidRPr="00FA61D4" w:rsidRDefault="00056D8C" w:rsidP="00056D8C">
      <w:pPr>
        <w:spacing w:after="0" w:line="240" w:lineRule="auto"/>
        <w:jc w:val="both"/>
        <w:rPr>
          <w:rFonts w:ascii="Times New Roman" w:hAnsi="Times New Roman" w:cs="Times New Roman"/>
        </w:rPr>
      </w:pPr>
      <w:r>
        <w:rPr>
          <w:rStyle w:val="FootnoteReference"/>
        </w:rPr>
        <w:footnoteRef/>
      </w:r>
      <w:r>
        <w:t xml:space="preserve"> </w:t>
      </w:r>
      <w:r w:rsidRPr="006857E3">
        <w:rPr>
          <w:rFonts w:ascii="Times New Roman" w:hAnsi="Times New Roman" w:cs="Times New Roman"/>
          <w:sz w:val="20"/>
          <w:szCs w:val="20"/>
        </w:rPr>
        <w:t>The parties should agree on reasonable discovery-time cutoffs that include provisions for incremental discovery productions, if appropriate, to account for new information that was not produced earlier in discovery.</w:t>
      </w:r>
    </w:p>
  </w:footnote>
  <w:footnote w:id="7">
    <w:p w14:paraId="755576EC" w14:textId="77777777" w:rsidR="00056D8C" w:rsidRDefault="00056D8C" w:rsidP="00056D8C">
      <w:pPr>
        <w:spacing w:after="0" w:line="240" w:lineRule="auto"/>
        <w:jc w:val="both"/>
      </w:pPr>
      <w:r>
        <w:rPr>
          <w:rStyle w:val="FootnoteReference"/>
        </w:rPr>
        <w:footnoteRef/>
      </w:r>
      <w:r>
        <w:t xml:space="preserve"> </w:t>
      </w:r>
      <w:r w:rsidRPr="00E624BA">
        <w:rPr>
          <w:rFonts w:ascii="Times New Roman" w:hAnsi="Times New Roman" w:cs="Times New Roman"/>
          <w:i/>
          <w:iCs/>
          <w:sz w:val="20"/>
          <w:szCs w:val="20"/>
        </w:rPr>
        <w:t>In Re: Philips Recalled CPAP, Bi-Level Pap, and Mechanical Ventilator Prod. Litig.,</w:t>
      </w:r>
      <w:r>
        <w:rPr>
          <w:rFonts w:ascii="Times New Roman" w:hAnsi="Times New Roman" w:cs="Times New Roman"/>
          <w:sz w:val="20"/>
          <w:szCs w:val="20"/>
        </w:rPr>
        <w:t xml:space="preserve"> MDL 3014 (W.D. Pa. July 21, 2022), </w:t>
      </w:r>
      <w:r w:rsidRPr="00E624BA">
        <w:rPr>
          <w:rFonts w:ascii="Times New Roman" w:hAnsi="Times New Roman" w:cs="Times New Roman"/>
          <w:sz w:val="20"/>
          <w:szCs w:val="20"/>
        </w:rPr>
        <w:t xml:space="preserve">Pretrial Order # 18, Stipulated Order Regarding Discovery of </w:t>
      </w:r>
      <w:r>
        <w:rPr>
          <w:rFonts w:ascii="Times New Roman" w:hAnsi="Times New Roman" w:cs="Times New Roman"/>
          <w:sz w:val="20"/>
          <w:szCs w:val="20"/>
        </w:rPr>
        <w:t>D</w:t>
      </w:r>
      <w:r w:rsidRPr="00E624BA">
        <w:rPr>
          <w:rFonts w:ascii="Times New Roman" w:hAnsi="Times New Roman" w:cs="Times New Roman"/>
          <w:sz w:val="20"/>
          <w:szCs w:val="20"/>
        </w:rPr>
        <w:t xml:space="preserve">ocuments and </w:t>
      </w:r>
      <w:r>
        <w:rPr>
          <w:rFonts w:ascii="Times New Roman" w:hAnsi="Times New Roman" w:cs="Times New Roman"/>
          <w:sz w:val="20"/>
          <w:szCs w:val="20"/>
        </w:rPr>
        <w:t>E</w:t>
      </w:r>
      <w:r w:rsidRPr="00E624BA">
        <w:rPr>
          <w:rFonts w:ascii="Times New Roman" w:hAnsi="Times New Roman" w:cs="Times New Roman"/>
          <w:sz w:val="20"/>
          <w:szCs w:val="20"/>
        </w:rPr>
        <w:t>lectronically Stored Information</w:t>
      </w:r>
      <w:r>
        <w:rPr>
          <w:rFonts w:ascii="Times New Roman" w:hAnsi="Times New Roman" w:cs="Times New Roman"/>
          <w:sz w:val="20"/>
          <w:szCs w:val="20"/>
        </w:rPr>
        <w:t>;</w:t>
      </w:r>
      <w:r w:rsidRPr="00E624BA">
        <w:rPr>
          <w:rFonts w:ascii="Times New Roman" w:hAnsi="Times New Roman" w:cs="Times New Roman"/>
          <w:i/>
          <w:iCs/>
        </w:rPr>
        <w:t xml:space="preserve"> </w:t>
      </w:r>
      <w:r w:rsidRPr="00DC5CF8">
        <w:rPr>
          <w:rFonts w:ascii="Times New Roman" w:hAnsi="Times New Roman" w:cs="Times New Roman"/>
          <w:i/>
          <w:iCs/>
          <w:sz w:val="20"/>
          <w:szCs w:val="20"/>
        </w:rPr>
        <w:t>see</w:t>
      </w:r>
      <w:r>
        <w:rPr>
          <w:rFonts w:ascii="Times New Roman" w:hAnsi="Times New Roman" w:cs="Times New Roman"/>
          <w:i/>
          <w:iCs/>
          <w:sz w:val="20"/>
          <w:szCs w:val="20"/>
        </w:rPr>
        <w:t xml:space="preserve"> also</w:t>
      </w:r>
      <w:r w:rsidRPr="00DC5CF8">
        <w:rPr>
          <w:rFonts w:ascii="Times New Roman" w:hAnsi="Times New Roman" w:cs="Times New Roman"/>
          <w:i/>
          <w:iCs/>
          <w:sz w:val="20"/>
          <w:szCs w:val="20"/>
        </w:rPr>
        <w:t xml:space="preserve"> </w:t>
      </w:r>
      <w:r>
        <w:rPr>
          <w:rFonts w:ascii="Times New Roman" w:hAnsi="Times New Roman" w:cs="Times New Roman"/>
          <w:sz w:val="20"/>
          <w:szCs w:val="20"/>
        </w:rPr>
        <w:t xml:space="preserve">Mandatory Initial Discovery Pilot Projects, D. Ariz. &amp; N.D. Ill. (“Parties required to confer and attempt to agree on matters relating to disclosure and production, including appropriate ESI searches, including custodians and search terms, or other use of technology assisted review.”) </w:t>
      </w:r>
      <w:r w:rsidRPr="004B7CD0">
        <w:rPr>
          <w:rFonts w:ascii="Times New Roman" w:hAnsi="Times New Roman" w:cs="Times New Roman"/>
          <w:sz w:val="20"/>
          <w:szCs w:val="20"/>
        </w:rPr>
        <w:t xml:space="preserve">If the parties are unable or unwilling to cooperate in this early scoping and negotiation process </w:t>
      </w:r>
      <w:r>
        <w:rPr>
          <w:rFonts w:ascii="Times New Roman" w:hAnsi="Times New Roman" w:cs="Times New Roman"/>
          <w:sz w:val="20"/>
          <w:szCs w:val="20"/>
        </w:rPr>
        <w:t xml:space="preserve">to </w:t>
      </w:r>
      <w:r w:rsidRPr="004B7CD0">
        <w:rPr>
          <w:rFonts w:ascii="Times New Roman" w:hAnsi="Times New Roman" w:cs="Times New Roman"/>
          <w:sz w:val="20"/>
          <w:szCs w:val="20"/>
        </w:rPr>
        <w:t>obtain cooperation, it is imperative that the part</w:t>
      </w:r>
      <w:r>
        <w:rPr>
          <w:rFonts w:ascii="Times New Roman" w:hAnsi="Times New Roman" w:cs="Times New Roman"/>
          <w:sz w:val="20"/>
          <w:szCs w:val="20"/>
        </w:rPr>
        <w:t>ies</w:t>
      </w:r>
      <w:r w:rsidRPr="004B7CD0">
        <w:rPr>
          <w:rFonts w:ascii="Times New Roman" w:hAnsi="Times New Roman" w:cs="Times New Roman"/>
          <w:sz w:val="20"/>
          <w:szCs w:val="20"/>
        </w:rPr>
        <w:t xml:space="preserve"> maintain documentation </w:t>
      </w:r>
      <w:r>
        <w:rPr>
          <w:rFonts w:ascii="Times New Roman" w:hAnsi="Times New Roman" w:cs="Times New Roman"/>
          <w:sz w:val="20"/>
          <w:szCs w:val="20"/>
        </w:rPr>
        <w:t>about</w:t>
      </w:r>
      <w:r w:rsidRPr="004B7CD0">
        <w:rPr>
          <w:rFonts w:ascii="Times New Roman" w:hAnsi="Times New Roman" w:cs="Times New Roman"/>
          <w:sz w:val="20"/>
          <w:szCs w:val="20"/>
        </w:rPr>
        <w:t xml:space="preserve"> their internal evaluation and decisioning, as well as documenting communications with the parties in the event disputes occur or judicial intervention is needed. The part</w:t>
      </w:r>
      <w:r>
        <w:rPr>
          <w:rFonts w:ascii="Times New Roman" w:hAnsi="Times New Roman" w:cs="Times New Roman"/>
          <w:sz w:val="20"/>
          <w:szCs w:val="20"/>
        </w:rPr>
        <w:t>ies</w:t>
      </w:r>
      <w:r w:rsidRPr="004B7CD0">
        <w:rPr>
          <w:rFonts w:ascii="Times New Roman" w:hAnsi="Times New Roman" w:cs="Times New Roman"/>
          <w:sz w:val="20"/>
          <w:szCs w:val="20"/>
        </w:rPr>
        <w:t xml:space="preserve"> should document all efforts at cooperation.  </w:t>
      </w:r>
    </w:p>
  </w:footnote>
  <w:footnote w:id="8">
    <w:p w14:paraId="6AC036FD" w14:textId="77777777" w:rsidR="00056D8C" w:rsidRDefault="00056D8C" w:rsidP="00056D8C">
      <w:pPr>
        <w:pStyle w:val="FootnoteText"/>
        <w:jc w:val="both"/>
      </w:pPr>
      <w:r>
        <w:rPr>
          <w:rStyle w:val="FootnoteReference"/>
        </w:rPr>
        <w:footnoteRef/>
      </w:r>
      <w:r>
        <w:t xml:space="preserve"> </w:t>
      </w:r>
      <w:r>
        <w:rPr>
          <w:rFonts w:ascii="Times New Roman" w:hAnsi="Times New Roman" w:cs="Times New Roman"/>
        </w:rPr>
        <w:t>Fed. R. Civ. P. 26(f) (Committee Note 2006).</w:t>
      </w:r>
    </w:p>
  </w:footnote>
  <w:footnote w:id="9">
    <w:p w14:paraId="6B0A8078" w14:textId="77777777" w:rsidR="00056D8C" w:rsidRPr="00833F69" w:rsidRDefault="00056D8C" w:rsidP="00056D8C">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Fed. R. Civ. P. 26(f) (Committee Note 2006).</w:t>
      </w:r>
    </w:p>
  </w:footnote>
  <w:footnote w:id="10">
    <w:p w14:paraId="0CEF5F67" w14:textId="77777777" w:rsidR="00056D8C" w:rsidRDefault="00056D8C" w:rsidP="00056D8C">
      <w:pPr>
        <w:pStyle w:val="FootnoteText"/>
        <w:jc w:val="both"/>
      </w:pPr>
      <w:r>
        <w:rPr>
          <w:rStyle w:val="FootnoteReference"/>
        </w:rPr>
        <w:footnoteRef/>
      </w:r>
      <w:r>
        <w:t xml:space="preserve"> </w:t>
      </w:r>
      <w:r>
        <w:rPr>
          <w:rFonts w:ascii="Times New Roman" w:hAnsi="Times New Roman" w:cs="Times New Roman"/>
        </w:rPr>
        <w:t>Fed. R. Civ. P. 26(b)(1) (Committee Note 2015).</w:t>
      </w:r>
      <w:r w:rsidRPr="00876BE1">
        <w:rPr>
          <w:rFonts w:ascii="Times New Roman" w:hAnsi="Times New Roman" w:cs="Times New Roman"/>
          <w:color w:val="000000" w:themeColor="text1"/>
          <w:sz w:val="24"/>
          <w:szCs w:val="24"/>
        </w:rPr>
        <w:t xml:space="preserve"> </w:t>
      </w:r>
      <w:r w:rsidRPr="00876BE1">
        <w:rPr>
          <w:rFonts w:ascii="Times New Roman" w:hAnsi="Times New Roman" w:cs="Times New Roman"/>
          <w:color w:val="000000" w:themeColor="text1"/>
        </w:rPr>
        <w:t>The Committee Note to the 2015 amendments to Rule 26(b)(1) recognized the usefulness of consultations with the requesting party when it observed that: “A party requested to provide discovery may have little information about the importance of the discovery in resolving the issues as understood by the requesting party.</w:t>
      </w:r>
      <w:r>
        <w:rPr>
          <w:rFonts w:ascii="Times New Roman" w:hAnsi="Times New Roman" w:cs="Times New Roman"/>
          <w:color w:val="000000" w:themeColor="text1"/>
        </w:rPr>
        <w:t>”</w:t>
      </w:r>
    </w:p>
  </w:footnote>
  <w:footnote w:id="11">
    <w:p w14:paraId="562BA3CB" w14:textId="77777777" w:rsidR="00056D8C" w:rsidRDefault="00056D8C" w:rsidP="00056D8C">
      <w:pPr>
        <w:spacing w:after="0" w:line="240" w:lineRule="auto"/>
        <w:jc w:val="both"/>
      </w:pPr>
      <w:r>
        <w:rPr>
          <w:rStyle w:val="FootnoteReference"/>
        </w:rPr>
        <w:footnoteRef/>
      </w:r>
      <w:r>
        <w:t xml:space="preserve"> </w:t>
      </w:r>
      <w:r w:rsidRPr="00B37C0D">
        <w:rPr>
          <w:rFonts w:ascii="Times New Roman" w:hAnsi="Times New Roman" w:cs="Times New Roman"/>
          <w:sz w:val="20"/>
          <w:szCs w:val="20"/>
        </w:rPr>
        <w:t xml:space="preserve">Counsel for the </w:t>
      </w:r>
      <w:r>
        <w:rPr>
          <w:rFonts w:ascii="Times New Roman" w:hAnsi="Times New Roman" w:cs="Times New Roman"/>
          <w:sz w:val="20"/>
          <w:szCs w:val="20"/>
        </w:rPr>
        <w:t>responding party</w:t>
      </w:r>
      <w:r w:rsidRPr="00B37C0D">
        <w:rPr>
          <w:rFonts w:ascii="Times New Roman" w:hAnsi="Times New Roman" w:cs="Times New Roman"/>
          <w:sz w:val="20"/>
          <w:szCs w:val="20"/>
        </w:rPr>
        <w:t xml:space="preserve"> should identify sources that should not be searched because they are unlikely to contain significant or unique relevant information. It is incumbent on counsel to provide a defensible justification for these decisions, and it is recommended that counsel be transparent about these decisions in negotiations with opposing counsel. It is important to recognize that in disputes courts often specifically look at individual data sources when making determinations about potential relevancy and burden. Counsel should be prepared to show estimated cost associated with discovery of additional data sources, whether that information is duplicative, and whether the information is necessary or important. </w:t>
      </w:r>
    </w:p>
  </w:footnote>
  <w:footnote w:id="12">
    <w:p w14:paraId="6337977C" w14:textId="77777777" w:rsidR="00056D8C" w:rsidRDefault="00056D8C" w:rsidP="00056D8C">
      <w:pPr>
        <w:pStyle w:val="FootnoteText"/>
        <w:jc w:val="both"/>
      </w:pPr>
      <w:r>
        <w:rPr>
          <w:rStyle w:val="FootnoteReference"/>
        </w:rPr>
        <w:footnoteRef/>
      </w:r>
      <w:r w:rsidRPr="00B56A91">
        <w:rPr>
          <w:rFonts w:ascii="Times New Roman" w:hAnsi="Times New Roman" w:cs="Times New Roman"/>
          <w:i/>
          <w:iCs/>
        </w:rPr>
        <w:t xml:space="preserve"> See</w:t>
      </w:r>
      <w:r>
        <w:t xml:space="preserve"> </w:t>
      </w:r>
      <w:r w:rsidRPr="00AD7540">
        <w:rPr>
          <w:rFonts w:ascii="Times New Roman" w:hAnsi="Times New Roman" w:cs="Times New Roman"/>
        </w:rPr>
        <w:t>Federal Rule Civil Procedure 26(g), Committee Note (1983).</w:t>
      </w:r>
      <w:r>
        <w:rPr>
          <w:rFonts w:ascii="Times New Roman" w:hAnsi="Times New Roman" w:cs="Times New Roman"/>
        </w:rPr>
        <w:t xml:space="preserve"> </w:t>
      </w:r>
      <w:r w:rsidRPr="00B56A91">
        <w:rPr>
          <w:rFonts w:ascii="Times New Roman" w:eastAsia="Times New Roman" w:hAnsi="Times New Roman" w:cs="Times New Roman"/>
          <w:color w:val="222222"/>
          <w:kern w:val="0"/>
          <w14:ligatures w14:val="none"/>
        </w:rPr>
        <w:t xml:space="preserve">An attorney for the </w:t>
      </w:r>
      <w:r>
        <w:rPr>
          <w:rFonts w:ascii="Times New Roman" w:eastAsia="Times New Roman" w:hAnsi="Times New Roman" w:cs="Times New Roman"/>
          <w:color w:val="222222"/>
          <w:kern w:val="0"/>
          <w14:ligatures w14:val="none"/>
        </w:rPr>
        <w:t>responding party</w:t>
      </w:r>
      <w:r w:rsidRPr="00B56A91">
        <w:rPr>
          <w:rFonts w:ascii="Times New Roman" w:eastAsia="Times New Roman" w:hAnsi="Times New Roman" w:cs="Times New Roman"/>
          <w:color w:val="222222"/>
          <w:kern w:val="0"/>
          <w14:ligatures w14:val="none"/>
        </w:rPr>
        <w:t xml:space="preserve"> is obligated to make a “reasonable inquiry into the factual basis of his response, request, or objection. The duty to make a ‘reasonable inquiry’ is satisfied if the investigation undertaken by the attorney and the conclusions drawn therefrom are reasonable under the circumstances…. In making the inquiry, the attorney may rely on assertions by the client and on communications with other counsel in the case </w:t>
      </w:r>
      <w:proofErr w:type="gramStart"/>
      <w:r w:rsidRPr="00B56A91">
        <w:rPr>
          <w:rFonts w:ascii="Times New Roman" w:eastAsia="Times New Roman" w:hAnsi="Times New Roman" w:cs="Times New Roman"/>
          <w:color w:val="222222"/>
          <w:kern w:val="0"/>
          <w14:ligatures w14:val="none"/>
        </w:rPr>
        <w:t>as long as</w:t>
      </w:r>
      <w:proofErr w:type="gramEnd"/>
      <w:r w:rsidRPr="00B56A91">
        <w:rPr>
          <w:rFonts w:ascii="Times New Roman" w:eastAsia="Times New Roman" w:hAnsi="Times New Roman" w:cs="Times New Roman"/>
          <w:color w:val="222222"/>
          <w:kern w:val="0"/>
          <w14:ligatures w14:val="none"/>
        </w:rPr>
        <w:t xml:space="preserve"> that reliance is appropriate under the circumstances.”</w:t>
      </w:r>
      <w:r>
        <w:rPr>
          <w:rFonts w:ascii="Times New Roman" w:eastAsia="Times New Roman" w:hAnsi="Times New Roman" w:cs="Times New Roman"/>
          <w:color w:val="222222"/>
          <w:kern w:val="0"/>
          <w:sz w:val="24"/>
          <w:szCs w:val="24"/>
          <w14:ligatures w14:val="none"/>
        </w:rPr>
        <w:t xml:space="preserve">  </w:t>
      </w:r>
    </w:p>
  </w:footnote>
  <w:footnote w:id="13">
    <w:p w14:paraId="66BB49BC" w14:textId="77777777" w:rsidR="00056D8C" w:rsidRDefault="00056D8C" w:rsidP="00056D8C">
      <w:pPr>
        <w:spacing w:after="0" w:line="240" w:lineRule="auto"/>
        <w:jc w:val="both"/>
      </w:pPr>
      <w:r>
        <w:rPr>
          <w:rStyle w:val="FootnoteReference"/>
        </w:rPr>
        <w:footnoteRef/>
      </w:r>
      <w:r>
        <w:t xml:space="preserve"> </w:t>
      </w:r>
      <w:r w:rsidRPr="00353E97">
        <w:rPr>
          <w:rFonts w:ascii="Times New Roman" w:hAnsi="Times New Roman" w:cs="Times New Roman"/>
          <w:sz w:val="20"/>
          <w:szCs w:val="20"/>
        </w:rPr>
        <w:t xml:space="preserve">Examples of custodian-based ESI include data from mobile devices such as text messages or instant messaging, files stored exclusively on the custodian’s computer, etc. Client-based ESI includes company-wide systems that individual custodians use but are better collected at the company level. Examples vary by organization but may include email, databases, Enterprise Resource </w:t>
      </w:r>
      <w:proofErr w:type="gramStart"/>
      <w:r w:rsidRPr="00353E97">
        <w:rPr>
          <w:rFonts w:ascii="Times New Roman" w:hAnsi="Times New Roman" w:cs="Times New Roman"/>
          <w:sz w:val="20"/>
          <w:szCs w:val="20"/>
        </w:rPr>
        <w:t>Planning</w:t>
      </w:r>
      <w:proofErr w:type="gramEnd"/>
      <w:r w:rsidRPr="00353E97">
        <w:rPr>
          <w:rFonts w:ascii="Times New Roman" w:hAnsi="Times New Roman" w:cs="Times New Roman"/>
          <w:sz w:val="20"/>
          <w:szCs w:val="20"/>
        </w:rPr>
        <w:t xml:space="preserve"> or other cloud-based tools to support business functions (CRM, billing, HR, benefits, procurement, safety, etc.).  </w:t>
      </w:r>
    </w:p>
  </w:footnote>
  <w:footnote w:id="14">
    <w:p w14:paraId="3A089B65" w14:textId="77777777" w:rsidR="00056D8C" w:rsidRDefault="00056D8C" w:rsidP="00056D8C">
      <w:pPr>
        <w:pStyle w:val="FootnoteText"/>
        <w:jc w:val="both"/>
      </w:pPr>
      <w:r>
        <w:rPr>
          <w:rStyle w:val="FootnoteReference"/>
        </w:rPr>
        <w:footnoteRef/>
      </w:r>
      <w:r>
        <w:t xml:space="preserve"> </w:t>
      </w:r>
      <w:r w:rsidRPr="007A1FAB">
        <w:rPr>
          <w:rFonts w:ascii="Times New Roman" w:hAnsi="Times New Roman" w:cs="Times New Roman"/>
          <w:color w:val="000000" w:themeColor="text1"/>
        </w:rPr>
        <w:t>In practice, many clients may not have a complete or updated data source map or schema, but even partial documentation can be useful to inform additional information gathering. If a client does not have a data map, counsel should provide the information learned throughout the identification process to the client as a basis for creating a map or leveraging that information for future matters.</w:t>
      </w:r>
      <w:r w:rsidRPr="001334EF">
        <w:rPr>
          <w:rFonts w:ascii="Times New Roman" w:hAnsi="Times New Roman" w:cs="Times New Roman"/>
          <w:color w:val="000000" w:themeColor="text1"/>
          <w:sz w:val="24"/>
          <w:szCs w:val="24"/>
        </w:rPr>
        <w:t>  </w:t>
      </w:r>
    </w:p>
  </w:footnote>
  <w:footnote w:id="15">
    <w:p w14:paraId="773E5352" w14:textId="77777777" w:rsidR="00056D8C" w:rsidRDefault="00056D8C" w:rsidP="00056D8C">
      <w:pPr>
        <w:spacing w:after="0" w:line="240" w:lineRule="auto"/>
        <w:jc w:val="both"/>
      </w:pPr>
      <w:r>
        <w:rPr>
          <w:rStyle w:val="FootnoteReference"/>
        </w:rPr>
        <w:footnoteRef/>
      </w:r>
      <w:r>
        <w:t xml:space="preserve"> </w:t>
      </w:r>
      <w:r w:rsidRPr="00B86F03">
        <w:rPr>
          <w:rFonts w:ascii="Times New Roman" w:hAnsi="Times New Roman" w:cs="Times New Roman"/>
          <w:color w:val="000000" w:themeColor="text1"/>
          <w:kern w:val="0"/>
          <w:sz w:val="20"/>
          <w:szCs w:val="20"/>
          <w14:ligatures w14:val="none"/>
        </w:rPr>
        <w:t xml:space="preserve">It is important to recognize the increasing complexities of IT architecture. Most clients now have a hybrid of cloud-based and on-premises systems and applications interwoven in their IT architecture. They will likely also have a variety of third-party service providers that may retain the client’s data in their own systems as well. </w:t>
      </w:r>
    </w:p>
  </w:footnote>
  <w:footnote w:id="16">
    <w:p w14:paraId="2D0F64A1" w14:textId="77777777" w:rsidR="00056D8C" w:rsidRDefault="00056D8C" w:rsidP="00056D8C">
      <w:pPr>
        <w:spacing w:after="0" w:line="240" w:lineRule="auto"/>
        <w:jc w:val="both"/>
      </w:pPr>
      <w:r>
        <w:rPr>
          <w:rStyle w:val="FootnoteReference"/>
        </w:rPr>
        <w:footnoteRef/>
      </w:r>
      <w:r>
        <w:t xml:space="preserve"> T</w:t>
      </w:r>
      <w:r w:rsidRPr="00716ABC">
        <w:rPr>
          <w:rFonts w:ascii="Times New Roman" w:hAnsi="Times New Roman" w:cs="Times New Roman"/>
          <w:color w:val="000000" w:themeColor="text1"/>
          <w:sz w:val="20"/>
          <w:szCs w:val="20"/>
        </w:rPr>
        <w:t xml:space="preserve">he profile of client data is rapidly evolving and now includes a variety of emerging </w:t>
      </w:r>
      <w:r w:rsidRPr="00716ABC">
        <w:rPr>
          <w:rFonts w:ascii="Times New Roman" w:hAnsi="Times New Roman" w:cs="Times New Roman"/>
          <w:sz w:val="20"/>
          <w:szCs w:val="20"/>
        </w:rPr>
        <w:t xml:space="preserve">data types and applications that create </w:t>
      </w:r>
      <w:r>
        <w:rPr>
          <w:rFonts w:ascii="Times New Roman" w:hAnsi="Times New Roman" w:cs="Times New Roman"/>
          <w:sz w:val="20"/>
          <w:szCs w:val="20"/>
        </w:rPr>
        <w:t>possibly</w:t>
      </w:r>
      <w:r w:rsidRPr="00716ABC">
        <w:rPr>
          <w:rFonts w:ascii="Times New Roman" w:hAnsi="Times New Roman" w:cs="Times New Roman"/>
          <w:sz w:val="20"/>
          <w:szCs w:val="20"/>
        </w:rPr>
        <w:t xml:space="preserve"> relevant data, and new locations where that data is </w:t>
      </w:r>
      <w:r>
        <w:rPr>
          <w:rFonts w:ascii="Times New Roman" w:hAnsi="Times New Roman" w:cs="Times New Roman"/>
          <w:sz w:val="20"/>
          <w:szCs w:val="20"/>
        </w:rPr>
        <w:t>possibly</w:t>
      </w:r>
      <w:r w:rsidRPr="00716ABC">
        <w:rPr>
          <w:rFonts w:ascii="Times New Roman" w:hAnsi="Times New Roman" w:cs="Times New Roman"/>
          <w:sz w:val="20"/>
          <w:szCs w:val="20"/>
        </w:rPr>
        <w:t xml:space="preserve"> stored</w:t>
      </w:r>
      <w:r>
        <w:rPr>
          <w:rFonts w:ascii="Times New Roman" w:hAnsi="Times New Roman" w:cs="Times New Roman"/>
          <w:sz w:val="20"/>
          <w:szCs w:val="20"/>
        </w:rPr>
        <w:t>,</w:t>
      </w:r>
      <w:r w:rsidRPr="00716ABC">
        <w:rPr>
          <w:rFonts w:ascii="Times New Roman" w:hAnsi="Times New Roman" w:cs="Times New Roman"/>
          <w:sz w:val="20"/>
          <w:szCs w:val="20"/>
        </w:rPr>
        <w:t xml:space="preserve"> including cloud</w:t>
      </w:r>
      <w:r>
        <w:rPr>
          <w:rFonts w:ascii="Times New Roman" w:hAnsi="Times New Roman" w:cs="Times New Roman"/>
          <w:sz w:val="20"/>
          <w:szCs w:val="20"/>
        </w:rPr>
        <w:t>-</w:t>
      </w:r>
      <w:r w:rsidRPr="00716ABC">
        <w:rPr>
          <w:rFonts w:ascii="Times New Roman" w:hAnsi="Times New Roman" w:cs="Times New Roman"/>
          <w:sz w:val="20"/>
          <w:szCs w:val="20"/>
        </w:rPr>
        <w:t xml:space="preserve">based and vendor-based storage configurations. A key example is the variety of collaboration and messaging applications such as Teams, Slack, and others that are gaining on email as the most voluminous generator of </w:t>
      </w:r>
      <w:r>
        <w:rPr>
          <w:rFonts w:ascii="Times New Roman" w:hAnsi="Times New Roman" w:cs="Times New Roman"/>
          <w:sz w:val="20"/>
          <w:szCs w:val="20"/>
        </w:rPr>
        <w:t>possibly</w:t>
      </w:r>
      <w:r w:rsidRPr="00716ABC">
        <w:rPr>
          <w:rFonts w:ascii="Times New Roman" w:hAnsi="Times New Roman" w:cs="Times New Roman"/>
          <w:sz w:val="20"/>
          <w:szCs w:val="20"/>
        </w:rPr>
        <w:t xml:space="preserve"> discoverable materials. Conventional thinking used to be that chats and messages were mostly logistical, non-substantive, and often personal in nature and not related to business. That is no longer always the case, and it is important to recognize that collaboration tools </w:t>
      </w:r>
      <w:r>
        <w:rPr>
          <w:rFonts w:ascii="Times New Roman" w:hAnsi="Times New Roman" w:cs="Times New Roman"/>
          <w:sz w:val="20"/>
          <w:szCs w:val="20"/>
        </w:rPr>
        <w:t>possibly</w:t>
      </w:r>
      <w:r w:rsidRPr="00716ABC">
        <w:rPr>
          <w:rFonts w:ascii="Times New Roman" w:hAnsi="Times New Roman" w:cs="Times New Roman"/>
          <w:sz w:val="20"/>
          <w:szCs w:val="20"/>
        </w:rPr>
        <w:t xml:space="preserve"> may contain relevant information.</w:t>
      </w:r>
      <w:r w:rsidRPr="001334EF">
        <w:rPr>
          <w:rFonts w:ascii="Times New Roman" w:hAnsi="Times New Roman" w:cs="Times New Roman"/>
          <w:sz w:val="24"/>
          <w:szCs w:val="24"/>
        </w:rPr>
        <w:t>  </w:t>
      </w:r>
    </w:p>
  </w:footnote>
  <w:footnote w:id="17">
    <w:p w14:paraId="4294476F" w14:textId="77777777" w:rsidR="00056D8C" w:rsidRDefault="00056D8C" w:rsidP="00056D8C">
      <w:pPr>
        <w:spacing w:after="0" w:line="240" w:lineRule="auto"/>
        <w:jc w:val="both"/>
      </w:pPr>
      <w:r>
        <w:rPr>
          <w:rStyle w:val="FootnoteReference"/>
        </w:rPr>
        <w:footnoteRef/>
      </w:r>
      <w:r>
        <w:t xml:space="preserve"> </w:t>
      </w:r>
      <w:r w:rsidRPr="00F76018">
        <w:rPr>
          <w:rFonts w:ascii="Times New Roman" w:hAnsi="Times New Roman" w:cs="Times New Roman"/>
          <w:color w:val="000000" w:themeColor="text1"/>
          <w:sz w:val="20"/>
          <w:szCs w:val="20"/>
        </w:rPr>
        <w:t xml:space="preserve">Adoption of tools for substantive collaboration have increased dramatically over the past five years, partially fueled by the remote work needs of the pandemic. Further, given their informal form of communication and ability for employees to simultaneously review documents or discuss issues within these applications, it may be that captured content is not available elsewhere. It is now imperative that counsel understand how custodians use these tools during custodian and IT interviews.  </w:t>
      </w:r>
    </w:p>
  </w:footnote>
  <w:footnote w:id="18">
    <w:p w14:paraId="4D854A16" w14:textId="77777777" w:rsidR="00056D8C" w:rsidRDefault="00056D8C" w:rsidP="00056D8C">
      <w:pPr>
        <w:spacing w:after="0" w:line="240" w:lineRule="auto"/>
        <w:jc w:val="both"/>
      </w:pPr>
      <w:r>
        <w:rPr>
          <w:rStyle w:val="FootnoteReference"/>
        </w:rPr>
        <w:footnoteRef/>
      </w:r>
      <w:r>
        <w:t xml:space="preserve"> </w:t>
      </w:r>
      <w:r w:rsidRPr="00B86F03">
        <w:rPr>
          <w:rFonts w:ascii="Times New Roman" w:hAnsi="Times New Roman" w:cs="Times New Roman"/>
          <w:color w:val="000000" w:themeColor="text1"/>
          <w:sz w:val="20"/>
          <w:szCs w:val="20"/>
        </w:rPr>
        <w:t xml:space="preserve">The interview should be used to discuss not just the current state of IT architecture, policies, and configurations, but also legacy systems that were in use, and corresponding data created and stored there, from the applicable discovery </w:t>
      </w:r>
      <w:proofErr w:type="gramStart"/>
      <w:r w:rsidRPr="00B86F03">
        <w:rPr>
          <w:rFonts w:ascii="Times New Roman" w:hAnsi="Times New Roman" w:cs="Times New Roman"/>
          <w:color w:val="000000" w:themeColor="text1"/>
          <w:sz w:val="20"/>
          <w:szCs w:val="20"/>
        </w:rPr>
        <w:t>time period</w:t>
      </w:r>
      <w:proofErr w:type="gramEnd"/>
      <w:r w:rsidRPr="00B86F03">
        <w:rPr>
          <w:rFonts w:ascii="Times New Roman" w:hAnsi="Times New Roman" w:cs="Times New Roman"/>
          <w:color w:val="000000" w:themeColor="text1"/>
          <w:sz w:val="20"/>
          <w:szCs w:val="20"/>
        </w:rPr>
        <w:t xml:space="preserve">. Very often the business decisions that were made during transition from legacy systems can create a blind spot for counsel as to why certain data </w:t>
      </w:r>
      <w:proofErr w:type="gramStart"/>
      <w:r w:rsidRPr="00B86F03">
        <w:rPr>
          <w:rFonts w:ascii="Times New Roman" w:hAnsi="Times New Roman" w:cs="Times New Roman"/>
          <w:color w:val="000000" w:themeColor="text1"/>
          <w:sz w:val="20"/>
          <w:szCs w:val="20"/>
        </w:rPr>
        <w:t>is located in</w:t>
      </w:r>
      <w:proofErr w:type="gramEnd"/>
      <w:r w:rsidRPr="00B86F03">
        <w:rPr>
          <w:rFonts w:ascii="Times New Roman" w:hAnsi="Times New Roman" w:cs="Times New Roman"/>
          <w:color w:val="000000" w:themeColor="text1"/>
          <w:sz w:val="20"/>
          <w:szCs w:val="20"/>
        </w:rPr>
        <w:t xml:space="preserve"> a separate storage repository or archive system and may require separate steps for preservation and collection. </w:t>
      </w:r>
    </w:p>
  </w:footnote>
  <w:footnote w:id="19">
    <w:p w14:paraId="0D7802E4" w14:textId="77777777" w:rsidR="00056D8C" w:rsidRDefault="00056D8C" w:rsidP="00056D8C">
      <w:pPr>
        <w:spacing w:after="0" w:line="240" w:lineRule="auto"/>
        <w:jc w:val="both"/>
      </w:pPr>
      <w:r>
        <w:rPr>
          <w:rStyle w:val="FootnoteReference"/>
        </w:rPr>
        <w:footnoteRef/>
      </w:r>
      <w:r>
        <w:t xml:space="preserve"> </w:t>
      </w:r>
      <w:r w:rsidRPr="000F3F7E">
        <w:rPr>
          <w:rFonts w:ascii="Times New Roman" w:hAnsi="Times New Roman" w:cs="Times New Roman"/>
          <w:color w:val="000000" w:themeColor="text1"/>
          <w:sz w:val="20"/>
          <w:szCs w:val="20"/>
        </w:rPr>
        <w:t>But these policies are not always followed or enforced in practice. Before simply relying on a policy to represent to opposing counsel or the court whether data is available from a particular data source, counsel should investigate and understand which policies, if any, are followed, and which are not. For example, while a retention schedule may provide for deletion of hardcopy or electronic documents on a regular schedule, a program might not be in place that to delete or destroy the documents, and they still may exist. Another common example is a personal device policy that prohibits business communications via text messages on personal devices that is disregarded by employees thus creating an additional source of data that now must be considered for preservation</w:t>
      </w:r>
      <w:r>
        <w:rPr>
          <w:rFonts w:ascii="Times New Roman" w:hAnsi="Times New Roman" w:cs="Times New Roman"/>
          <w:color w:val="000000" w:themeColor="text1"/>
          <w:sz w:val="20"/>
          <w:szCs w:val="20"/>
        </w:rPr>
        <w:t xml:space="preserve">. </w:t>
      </w:r>
    </w:p>
  </w:footnote>
  <w:footnote w:id="20">
    <w:p w14:paraId="50139096" w14:textId="77777777" w:rsidR="00056D8C" w:rsidRPr="00D40D49" w:rsidRDefault="00056D8C" w:rsidP="00056D8C">
      <w:pPr>
        <w:spacing w:after="0" w:line="240" w:lineRule="auto"/>
        <w:jc w:val="both"/>
        <w:rPr>
          <w:rFonts w:ascii="Times New Roman" w:hAnsi="Times New Roman" w:cs="Times New Roman"/>
          <w:sz w:val="20"/>
          <w:szCs w:val="20"/>
        </w:rPr>
      </w:pPr>
      <w:r>
        <w:rPr>
          <w:rStyle w:val="FootnoteReference"/>
        </w:rPr>
        <w:footnoteRef/>
      </w:r>
      <w:r>
        <w:t xml:space="preserve"> </w:t>
      </w:r>
      <w:r w:rsidRPr="00E624BA">
        <w:rPr>
          <w:rFonts w:ascii="Times New Roman" w:hAnsi="Times New Roman" w:cs="Times New Roman"/>
          <w:i/>
          <w:iCs/>
          <w:sz w:val="20"/>
          <w:szCs w:val="20"/>
        </w:rPr>
        <w:t>In Re: Philips Recalled CPAP, Bi-Level Pap, and Mechanical Ventilator Prod. Litig.,</w:t>
      </w:r>
      <w:r>
        <w:rPr>
          <w:rFonts w:ascii="Times New Roman" w:hAnsi="Times New Roman" w:cs="Times New Roman"/>
          <w:sz w:val="20"/>
          <w:szCs w:val="20"/>
        </w:rPr>
        <w:t xml:space="preserve"> MDL 3014 (W.D. Pa. July 21, 2022), </w:t>
      </w:r>
      <w:r w:rsidRPr="00E624BA">
        <w:rPr>
          <w:rFonts w:ascii="Times New Roman" w:hAnsi="Times New Roman" w:cs="Times New Roman"/>
          <w:sz w:val="20"/>
          <w:szCs w:val="20"/>
        </w:rPr>
        <w:t xml:space="preserve">Pretrial Order # 18, Stipulated Order Regarding Discovery of </w:t>
      </w:r>
      <w:r>
        <w:rPr>
          <w:rFonts w:ascii="Times New Roman" w:hAnsi="Times New Roman" w:cs="Times New Roman"/>
          <w:sz w:val="20"/>
          <w:szCs w:val="20"/>
        </w:rPr>
        <w:t>D</w:t>
      </w:r>
      <w:r w:rsidRPr="00E624BA">
        <w:rPr>
          <w:rFonts w:ascii="Times New Roman" w:hAnsi="Times New Roman" w:cs="Times New Roman"/>
          <w:sz w:val="20"/>
          <w:szCs w:val="20"/>
        </w:rPr>
        <w:t xml:space="preserve">ocuments and </w:t>
      </w:r>
      <w:r>
        <w:rPr>
          <w:rFonts w:ascii="Times New Roman" w:hAnsi="Times New Roman" w:cs="Times New Roman"/>
          <w:sz w:val="20"/>
          <w:szCs w:val="20"/>
        </w:rPr>
        <w:t>E</w:t>
      </w:r>
      <w:r w:rsidRPr="00E624BA">
        <w:rPr>
          <w:rFonts w:ascii="Times New Roman" w:hAnsi="Times New Roman" w:cs="Times New Roman"/>
          <w:sz w:val="20"/>
          <w:szCs w:val="20"/>
        </w:rPr>
        <w:t>lectronically Stored Information</w:t>
      </w:r>
      <w:r>
        <w:rPr>
          <w:rFonts w:ascii="Times New Roman" w:hAnsi="Times New Roman" w:cs="Times New Roman"/>
          <w:sz w:val="20"/>
          <w:szCs w:val="20"/>
        </w:rPr>
        <w:t>:</w:t>
      </w:r>
      <w:r w:rsidRPr="00E624BA">
        <w:rPr>
          <w:rFonts w:ascii="Times New Roman" w:hAnsi="Times New Roman" w:cs="Times New Roman"/>
          <w:i/>
          <w:iCs/>
        </w:rPr>
        <w:t xml:space="preserve"> </w:t>
      </w:r>
      <w:r>
        <w:rPr>
          <w:rFonts w:ascii="Times New Roman" w:hAnsi="Times New Roman" w:cs="Times New Roman"/>
        </w:rPr>
        <w:t>“</w:t>
      </w:r>
      <w:r w:rsidRPr="00D40D49">
        <w:rPr>
          <w:rFonts w:ascii="Times New Roman" w:hAnsi="Times New Roman" w:cs="Times New Roman"/>
          <w:sz w:val="20"/>
          <w:szCs w:val="20"/>
        </w:rPr>
        <w:t>For targeted collections, documents may be collected from all reasonably accessible sources within the possession, custody, or control of the parties or the custodian, including:</w:t>
      </w:r>
    </w:p>
    <w:p w14:paraId="199EA755"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The agreed-upon custodians’ local hard drives</w:t>
      </w:r>
    </w:p>
    <w:p w14:paraId="76861D60"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 xml:space="preserve">Network home </w:t>
      </w:r>
      <w:proofErr w:type="gramStart"/>
      <w:r w:rsidRPr="00D40D49">
        <w:rPr>
          <w:rFonts w:ascii="Times New Roman" w:hAnsi="Times New Roman" w:cs="Times New Roman"/>
          <w:sz w:val="20"/>
          <w:szCs w:val="20"/>
        </w:rPr>
        <w:t>drive</w:t>
      </w:r>
      <w:proofErr w:type="gramEnd"/>
    </w:p>
    <w:p w14:paraId="1221E03E"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Personal shared drives</w:t>
      </w:r>
    </w:p>
    <w:p w14:paraId="38A46172"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Cloud storage locations</w:t>
      </w:r>
    </w:p>
    <w:p w14:paraId="153B31BA"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Email accounts (including any personal email accounts if such accounts contain responsive or relevant documents</w:t>
      </w:r>
    </w:p>
    <w:p w14:paraId="1AEF61D9"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Removable or portable media (including thumb or flash drives)</w:t>
      </w:r>
    </w:p>
    <w:p w14:paraId="6C897AED"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 xml:space="preserve">External hard drives, </w:t>
      </w:r>
      <w:proofErr w:type="gramStart"/>
      <w:r w:rsidRPr="00D40D49">
        <w:rPr>
          <w:rFonts w:ascii="Times New Roman" w:hAnsi="Times New Roman" w:cs="Times New Roman"/>
          <w:sz w:val="20"/>
          <w:szCs w:val="20"/>
        </w:rPr>
        <w:t>CDs</w:t>
      </w:r>
      <w:proofErr w:type="gramEnd"/>
      <w:r w:rsidRPr="00D40D49">
        <w:rPr>
          <w:rFonts w:ascii="Times New Roman" w:hAnsi="Times New Roman" w:cs="Times New Roman"/>
          <w:sz w:val="20"/>
          <w:szCs w:val="20"/>
        </w:rPr>
        <w:t xml:space="preserve"> or DVDs</w:t>
      </w:r>
    </w:p>
    <w:p w14:paraId="713DBFAB"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Messaging phones</w:t>
      </w:r>
    </w:p>
    <w:p w14:paraId="68EF00C6"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Tablets</w:t>
      </w:r>
    </w:p>
    <w:p w14:paraId="33FD9D4C"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Social media</w:t>
      </w:r>
    </w:p>
    <w:p w14:paraId="23883FA2"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 xml:space="preserve">Short message format including without limitation SMS, Apple iMessage, Skype, Bloomberg, Signal, WhatsApp, Facebook, Messenger, Telegram, Snapchat, </w:t>
      </w:r>
      <w:proofErr w:type="spellStart"/>
      <w:r w:rsidRPr="00D40D49">
        <w:rPr>
          <w:rFonts w:ascii="Times New Roman" w:hAnsi="Times New Roman" w:cs="Times New Roman"/>
          <w:sz w:val="20"/>
          <w:szCs w:val="20"/>
        </w:rPr>
        <w:t>Mattermost</w:t>
      </w:r>
      <w:proofErr w:type="spellEnd"/>
      <w:r w:rsidRPr="00D40D49">
        <w:rPr>
          <w:rFonts w:ascii="Times New Roman" w:hAnsi="Times New Roman" w:cs="Times New Roman"/>
          <w:sz w:val="20"/>
          <w:szCs w:val="20"/>
        </w:rPr>
        <w:t xml:space="preserve">, Dust, Viber, </w:t>
      </w:r>
      <w:proofErr w:type="spellStart"/>
      <w:r w:rsidRPr="00D40D49">
        <w:rPr>
          <w:rFonts w:ascii="Times New Roman" w:hAnsi="Times New Roman" w:cs="Times New Roman"/>
          <w:sz w:val="20"/>
          <w:szCs w:val="20"/>
        </w:rPr>
        <w:t>Threema</w:t>
      </w:r>
      <w:proofErr w:type="spellEnd"/>
      <w:r w:rsidRPr="00D40D49">
        <w:rPr>
          <w:rFonts w:ascii="Times New Roman" w:hAnsi="Times New Roman" w:cs="Times New Roman"/>
          <w:sz w:val="20"/>
          <w:szCs w:val="20"/>
        </w:rPr>
        <w:t xml:space="preserve">, Silence, Wire, Wickr, Line, Voxer, Smiley Private Texting, </w:t>
      </w:r>
      <w:proofErr w:type="spellStart"/>
      <w:r w:rsidRPr="00D40D49">
        <w:rPr>
          <w:rFonts w:ascii="Times New Roman" w:hAnsi="Times New Roman" w:cs="Times New Roman"/>
          <w:sz w:val="20"/>
          <w:szCs w:val="20"/>
        </w:rPr>
        <w:t>CoverMe</w:t>
      </w:r>
      <w:proofErr w:type="spellEnd"/>
      <w:r w:rsidRPr="00D40D49">
        <w:rPr>
          <w:rFonts w:ascii="Times New Roman" w:hAnsi="Times New Roman" w:cs="Times New Roman"/>
          <w:sz w:val="20"/>
          <w:szCs w:val="20"/>
        </w:rPr>
        <w:t xml:space="preserve">, and Slack, Zoom or other videoconference chat and </w:t>
      </w:r>
      <w:proofErr w:type="gramStart"/>
      <w:r w:rsidRPr="00D40D49">
        <w:rPr>
          <w:rFonts w:ascii="Times New Roman" w:hAnsi="Times New Roman" w:cs="Times New Roman"/>
          <w:sz w:val="20"/>
          <w:szCs w:val="20"/>
        </w:rPr>
        <w:t>videos</w:t>
      </w:r>
      <w:proofErr w:type="gramEnd"/>
    </w:p>
    <w:p w14:paraId="3CFDE738" w14:textId="77777777" w:rsidR="00056D8C" w:rsidRPr="00D40D49" w:rsidRDefault="00056D8C" w:rsidP="00056D8C">
      <w:pPr>
        <w:pStyle w:val="ListParagraph"/>
        <w:numPr>
          <w:ilvl w:val="0"/>
          <w:numId w:val="2"/>
        </w:numPr>
        <w:spacing w:after="0" w:line="240" w:lineRule="auto"/>
        <w:jc w:val="both"/>
        <w:rPr>
          <w:rFonts w:ascii="Times New Roman" w:hAnsi="Times New Roman" w:cs="Times New Roman"/>
          <w:sz w:val="20"/>
          <w:szCs w:val="20"/>
        </w:rPr>
      </w:pPr>
      <w:r w:rsidRPr="00D40D49">
        <w:rPr>
          <w:rFonts w:ascii="Times New Roman" w:hAnsi="Times New Roman" w:cs="Times New Roman"/>
          <w:sz w:val="20"/>
          <w:szCs w:val="20"/>
        </w:rPr>
        <w:t>Hard-copy documents</w:t>
      </w:r>
    </w:p>
    <w:p w14:paraId="739C201D" w14:textId="77777777" w:rsidR="00056D8C" w:rsidRDefault="00056D8C" w:rsidP="00056D8C">
      <w:pPr>
        <w:pStyle w:val="ListParagraph"/>
        <w:numPr>
          <w:ilvl w:val="0"/>
          <w:numId w:val="2"/>
        </w:numPr>
        <w:spacing w:after="0" w:line="240" w:lineRule="auto"/>
        <w:jc w:val="both"/>
      </w:pPr>
      <w:r w:rsidRPr="00D40D49">
        <w:rPr>
          <w:rFonts w:ascii="Times New Roman" w:hAnsi="Times New Roman" w:cs="Times New Roman"/>
          <w:sz w:val="20"/>
          <w:szCs w:val="20"/>
        </w:rPr>
        <w:t xml:space="preserve">Any other sources to the extent that the source may contain reasonably accessible, </w:t>
      </w:r>
      <w:r>
        <w:rPr>
          <w:rFonts w:ascii="Times New Roman" w:hAnsi="Times New Roman" w:cs="Times New Roman"/>
          <w:sz w:val="20"/>
          <w:szCs w:val="20"/>
        </w:rPr>
        <w:t>possibly</w:t>
      </w:r>
      <w:r w:rsidRPr="00D40D49">
        <w:rPr>
          <w:rFonts w:ascii="Times New Roman" w:hAnsi="Times New Roman" w:cs="Times New Roman"/>
          <w:sz w:val="20"/>
          <w:szCs w:val="20"/>
        </w:rPr>
        <w:t xml:space="preserve"> responsive relevant information identified by the </w:t>
      </w:r>
      <w:proofErr w:type="gramStart"/>
      <w:r w:rsidRPr="00D40D49">
        <w:rPr>
          <w:rFonts w:ascii="Times New Roman" w:hAnsi="Times New Roman" w:cs="Times New Roman"/>
          <w:sz w:val="20"/>
          <w:szCs w:val="20"/>
        </w:rPr>
        <w:t>custodians</w:t>
      </w:r>
      <w:proofErr w:type="gramEnd"/>
      <w:r>
        <w:rPr>
          <w:rFonts w:ascii="Times New Roman" w:hAnsi="Times New Roman" w:cs="Times New Roman"/>
          <w:sz w:val="20"/>
          <w:szCs w:val="20"/>
        </w:rPr>
        <w:t>”</w:t>
      </w:r>
    </w:p>
  </w:footnote>
  <w:footnote w:id="21">
    <w:p w14:paraId="4788F165" w14:textId="77777777" w:rsidR="00056D8C" w:rsidRDefault="00056D8C" w:rsidP="00056D8C">
      <w:pPr>
        <w:spacing w:after="0" w:line="240" w:lineRule="auto"/>
        <w:ind w:left="-5" w:right="129"/>
        <w:jc w:val="both"/>
      </w:pPr>
      <w:r>
        <w:rPr>
          <w:rStyle w:val="FootnoteReference"/>
        </w:rPr>
        <w:footnoteRef/>
      </w:r>
      <w:r>
        <w:t xml:space="preserve">  “</w:t>
      </w:r>
      <w:r w:rsidRPr="00DF0782">
        <w:rPr>
          <w:rFonts w:ascii="Times New Roman" w:hAnsi="Times New Roman" w:cs="Times New Roman"/>
          <w:sz w:val="20"/>
          <w:szCs w:val="20"/>
        </w:rPr>
        <w:t xml:space="preserve">The </w:t>
      </w:r>
      <w:r>
        <w:rPr>
          <w:rFonts w:ascii="Times New Roman" w:hAnsi="Times New Roman" w:cs="Times New Roman"/>
          <w:sz w:val="20"/>
          <w:szCs w:val="20"/>
        </w:rPr>
        <w:t>New Framework’s</w:t>
      </w:r>
      <w:r w:rsidRPr="00DF0782">
        <w:rPr>
          <w:rFonts w:ascii="Times New Roman" w:hAnsi="Times New Roman" w:cs="Times New Roman"/>
          <w:sz w:val="20"/>
          <w:szCs w:val="20"/>
        </w:rPr>
        <w:t xml:space="preserve"> methodology starts by assessing and prioritizing the importance of the </w:t>
      </w:r>
      <w:r w:rsidRPr="00DF0782">
        <w:rPr>
          <w:rFonts w:ascii="Times New Roman" w:eastAsia="Times New Roman" w:hAnsi="Times New Roman" w:cs="Times New Roman"/>
          <w:color w:val="000000"/>
          <w:sz w:val="20"/>
          <w:szCs w:val="20"/>
        </w:rPr>
        <w:t xml:space="preserve">discoverable information that custodians possess or control.  It also assesses the degree of burden in accessing and recovering that information from their individual sources (devices). The cost of discovery is not included in the assessment of the burden, which is considered later in the analysis.  </w:t>
      </w:r>
      <w:r w:rsidRPr="00C94B08">
        <w:rPr>
          <w:rFonts w:ascii="Times New Roman" w:eastAsia="Times New Roman" w:hAnsi="Times New Roman" w:cs="Times New Roman"/>
          <w:color w:val="000000"/>
          <w:sz w:val="20"/>
          <w:szCs w:val="20"/>
        </w:rPr>
        <w:t>As an aid to assist the user in assessing and prioritizing custodians, a “heat map” illustrates preliminary assessments, which can be used to identify obvious targets of discovery, facilitate party discovery negotiations, and produce leads to further refine discovery. A sample heat map is discussed in Section 02: Data-Source Burden and Effort.</w:t>
      </w:r>
      <w:r>
        <w:rPr>
          <w:rFonts w:ascii="Times New Roman" w:eastAsia="Times New Roman" w:hAnsi="Times New Roman" w:cs="Times New Roman"/>
          <w:color w:val="000000"/>
          <w:sz w:val="20"/>
          <w:szCs w:val="20"/>
        </w:rPr>
        <w:t>”</w:t>
      </w:r>
      <w:r w:rsidRPr="00C94B08">
        <w:rPr>
          <w:rFonts w:ascii="Times New Roman" w:eastAsia="Times New Roman" w:hAnsi="Times New Roman" w:cs="Times New Roman"/>
          <w:color w:val="000000"/>
          <w:sz w:val="20"/>
          <w:szCs w:val="20"/>
        </w:rPr>
        <w:t xml:space="preserve"> </w:t>
      </w:r>
    </w:p>
  </w:footnote>
  <w:footnote w:id="22">
    <w:p w14:paraId="6BA18914" w14:textId="77777777" w:rsidR="00056D8C" w:rsidRDefault="00056D8C" w:rsidP="00056D8C">
      <w:pPr>
        <w:pStyle w:val="FootnoteText"/>
        <w:jc w:val="both"/>
      </w:pPr>
      <w:r>
        <w:rPr>
          <w:rStyle w:val="FootnoteReference"/>
        </w:rPr>
        <w:footnoteRef/>
      </w:r>
      <w:r>
        <w:t xml:space="preserve"> </w:t>
      </w:r>
      <w:r w:rsidRPr="00D22516">
        <w:rPr>
          <w:rFonts w:ascii="Times New Roman" w:hAnsi="Times New Roman" w:cs="Times New Roman"/>
          <w:i/>
          <w:iCs/>
        </w:rPr>
        <w:t>See</w:t>
      </w:r>
      <w:r>
        <w:rPr>
          <w:rFonts w:ascii="Times New Roman" w:hAnsi="Times New Roman" w:cs="Times New Roman"/>
        </w:rPr>
        <w:t xml:space="preserve"> Advisory Committee on Civil Rules, Agenda Book, p. 215 (Nov. 7-8, 2013) (“After satisfying this threshold requirement counsel also must make a common sense determination, taking into account all the circumstances, that the information sought is of sufficient potential significance to justify the burden the discovery probe imposes, that the discovery tool selected is the most efficacious of the means that might be used to acquire the desired information (taking into account cost effectiveness and the nature of the information being sought), and that the timing of the probe is sensible, </w:t>
      </w:r>
      <w:r w:rsidRPr="00D22516">
        <w:rPr>
          <w:rFonts w:ascii="Times New Roman" w:hAnsi="Times New Roman" w:cs="Times New Roman"/>
          <w:i/>
          <w:iCs/>
        </w:rPr>
        <w:t>i.e.,</w:t>
      </w:r>
      <w:r>
        <w:rPr>
          <w:rFonts w:ascii="Times New Roman" w:hAnsi="Times New Roman" w:cs="Times New Roman"/>
        </w:rPr>
        <w:t xml:space="preserve"> that there is no other juncture in the pretrial period when there would be a clearly happier balance between the benefit derived from and the burdens imposed by the particular discovery effort.”); </w:t>
      </w:r>
      <w:r w:rsidRPr="00D22516">
        <w:rPr>
          <w:rFonts w:ascii="Times New Roman" w:hAnsi="Times New Roman" w:cs="Times New Roman"/>
          <w:i/>
          <w:iCs/>
        </w:rPr>
        <w:t>see also</w:t>
      </w:r>
      <w:r>
        <w:rPr>
          <w:rFonts w:ascii="Times New Roman" w:hAnsi="Times New Roman" w:cs="Times New Roman"/>
        </w:rPr>
        <w:t xml:space="preserve"> </w:t>
      </w:r>
      <w:r w:rsidRPr="00C42EA2">
        <w:rPr>
          <w:rFonts w:ascii="Times New Roman" w:hAnsi="Times New Roman" w:cs="Times New Roman"/>
          <w:smallCaps/>
        </w:rPr>
        <w:t xml:space="preserve">Guidelines and Best Practices for Implementing the 2015 Discovery Amendments Concerning Proportionality, </w:t>
      </w:r>
      <w:r w:rsidRPr="00C42EA2">
        <w:rPr>
          <w:rFonts w:ascii="Times New Roman" w:hAnsi="Times New Roman" w:cs="Times New Roman"/>
        </w:rPr>
        <w:t>Bolch Judicial Institute, Duke Law School, Third Edition (2021)</w:t>
      </w:r>
      <w:r>
        <w:rPr>
          <w:rFonts w:ascii="Times New Roman" w:hAnsi="Times New Roman" w:cs="Times New Roman"/>
        </w:rPr>
        <w:t xml:space="preserve"> </w:t>
      </w:r>
      <w:r w:rsidRPr="00A64AA8">
        <w:rPr>
          <w:rFonts w:ascii="Times New Roman" w:hAnsi="Times New Roman" w:cs="Times New Roman"/>
        </w:rPr>
        <w:t>(“In many cases, the parties will start discovery by producing information relevant to the most important issues in a case, available from the most easily accessible sources…. The parties and the judge can use the results of that discovery to guide decisions about further discovery</w:t>
      </w:r>
      <w:r>
        <w:rPr>
          <w:rFonts w:ascii="Times New Roman" w:hAnsi="Times New Roman" w:cs="Times New Roman"/>
        </w:rPr>
        <w:t>.”)</w:t>
      </w:r>
    </w:p>
  </w:footnote>
  <w:footnote w:id="23">
    <w:p w14:paraId="2F14B8DB" w14:textId="77777777" w:rsidR="00056D8C" w:rsidRDefault="00056D8C" w:rsidP="00056D8C">
      <w:pPr>
        <w:spacing w:after="0" w:line="240" w:lineRule="auto"/>
        <w:jc w:val="both"/>
      </w:pPr>
      <w:r>
        <w:rPr>
          <w:rStyle w:val="FootnoteReference"/>
        </w:rPr>
        <w:footnoteRef/>
      </w:r>
      <w:r>
        <w:t xml:space="preserve"> </w:t>
      </w:r>
      <w:r w:rsidRPr="00941C18">
        <w:rPr>
          <w:rFonts w:ascii="Times New Roman" w:hAnsi="Times New Roman" w:cs="Times New Roman"/>
          <w:color w:val="000000" w:themeColor="text1"/>
          <w:sz w:val="20"/>
          <w:szCs w:val="20"/>
        </w:rPr>
        <w:t xml:space="preserve">The </w:t>
      </w:r>
      <w:r>
        <w:rPr>
          <w:rFonts w:ascii="Times New Roman" w:hAnsi="Times New Roman" w:cs="Times New Roman"/>
          <w:color w:val="000000" w:themeColor="text1"/>
          <w:sz w:val="20"/>
          <w:szCs w:val="20"/>
        </w:rPr>
        <w:t>responding party</w:t>
      </w:r>
      <w:r w:rsidRPr="00941C18">
        <w:rPr>
          <w:rFonts w:ascii="Times New Roman" w:hAnsi="Times New Roman" w:cs="Times New Roman"/>
          <w:color w:val="000000" w:themeColor="text1"/>
          <w:sz w:val="20"/>
          <w:szCs w:val="20"/>
        </w:rPr>
        <w:t xml:space="preserve"> should develop and use an outline to guide both the custodian and the IT stakeholder interviews and organize the information that is learned. Often these conversations are organic and will involve very technical information, so it is important to have a roadmap to guide the conversation to make sure nothing is missed. A lawyer knowledgeable about IT systems should attend the interview and conduct any follow-ups with custodians or IT to fill in the gaps that remain after the interviews. </w:t>
      </w:r>
    </w:p>
  </w:footnote>
  <w:footnote w:id="24">
    <w:p w14:paraId="49047550" w14:textId="77777777" w:rsidR="00056D8C" w:rsidRDefault="00056D8C" w:rsidP="00056D8C">
      <w:pPr>
        <w:spacing w:after="0" w:line="240" w:lineRule="auto"/>
        <w:jc w:val="both"/>
      </w:pPr>
      <w:r>
        <w:rPr>
          <w:rStyle w:val="FootnoteReference"/>
        </w:rPr>
        <w:footnoteRef/>
      </w:r>
      <w:r>
        <w:t xml:space="preserve"> </w:t>
      </w:r>
      <w:r w:rsidRPr="00B9554E">
        <w:rPr>
          <w:rFonts w:ascii="Times New Roman" w:hAnsi="Times New Roman" w:cs="Times New Roman"/>
          <w:sz w:val="20"/>
          <w:szCs w:val="20"/>
        </w:rPr>
        <w:t xml:space="preserve">Although an individual custodian may possess relevant information that is important </w:t>
      </w:r>
      <w:r>
        <w:rPr>
          <w:rFonts w:ascii="Times New Roman" w:hAnsi="Times New Roman" w:cs="Times New Roman"/>
          <w:sz w:val="20"/>
          <w:szCs w:val="20"/>
        </w:rPr>
        <w:t>in</w:t>
      </w:r>
      <w:r w:rsidRPr="00B9554E">
        <w:rPr>
          <w:rFonts w:ascii="Times New Roman" w:hAnsi="Times New Roman" w:cs="Times New Roman"/>
          <w:sz w:val="20"/>
          <w:szCs w:val="20"/>
        </w:rPr>
        <w:t xml:space="preserve"> resolving an issue, it may not be located on every data source. The nature of the data source often is a good indicator of the type of information that likely will be found. For example, certain discoverable information may be found more likely on one data source, such as a shared file in text as compared to social media or a mobile device. In other cases, a custodian may more likely possess discoverable information on one data source and not on another data source.   The location of a particular custodian’s information on different data sources is unique to that custodian. </w:t>
      </w:r>
    </w:p>
  </w:footnote>
  <w:footnote w:id="25">
    <w:p w14:paraId="4B154A0A" w14:textId="77777777" w:rsidR="00056D8C" w:rsidRPr="00F2058D" w:rsidRDefault="00056D8C" w:rsidP="00056D8C">
      <w:pPr>
        <w:pStyle w:val="FootnoteText"/>
        <w:jc w:val="both"/>
        <w:rPr>
          <w:rFonts w:ascii="Times New Roman" w:hAnsi="Times New Roman" w:cs="Times New Roman"/>
        </w:rPr>
      </w:pPr>
      <w:r w:rsidRPr="00F2058D">
        <w:rPr>
          <w:rStyle w:val="FootnoteReference"/>
          <w:rFonts w:ascii="Times New Roman" w:hAnsi="Times New Roman" w:cs="Times New Roman"/>
        </w:rPr>
        <w:footnoteRef/>
      </w:r>
      <w:r>
        <w:rPr>
          <w:rFonts w:ascii="Times New Roman" w:hAnsi="Times New Roman" w:cs="Times New Roman"/>
        </w:rPr>
        <w:t xml:space="preserve">Several courts have imposed default standards limiting the number of custodians subject to discovery. </w:t>
      </w:r>
      <w:r w:rsidRPr="00F2058D">
        <w:rPr>
          <w:rFonts w:ascii="Times New Roman" w:hAnsi="Times New Roman" w:cs="Times New Roman"/>
          <w:i/>
          <w:iCs/>
        </w:rPr>
        <w:t xml:space="preserve"> </w:t>
      </w:r>
      <w:r>
        <w:rPr>
          <w:rFonts w:ascii="Times New Roman" w:hAnsi="Times New Roman" w:cs="Times New Roman"/>
          <w:i/>
          <w:iCs/>
        </w:rPr>
        <w:t>S</w:t>
      </w:r>
      <w:r w:rsidRPr="00F2058D">
        <w:rPr>
          <w:rFonts w:ascii="Times New Roman" w:hAnsi="Times New Roman" w:cs="Times New Roman"/>
          <w:i/>
          <w:iCs/>
        </w:rPr>
        <w:t>ee</w:t>
      </w:r>
      <w:r>
        <w:rPr>
          <w:rFonts w:ascii="Times New Roman" w:hAnsi="Times New Roman" w:cs="Times New Roman"/>
          <w:i/>
          <w:iCs/>
        </w:rPr>
        <w:t xml:space="preserve"> </w:t>
      </w:r>
      <w:r>
        <w:rPr>
          <w:rFonts w:ascii="Times New Roman" w:hAnsi="Times New Roman" w:cs="Times New Roman"/>
        </w:rPr>
        <w:t xml:space="preserve">Standing Discovery Order, Hon. Paul Grimm, D. Md. (“[A] party from whom ESI has been requested shall not be required to search for responsive ESI: for more than ten (10) key custodians … for more than 160 hours, inclusive of time spent identifying possibly responsive ESI, collecting that ESI, and searching that ESI.” </w:t>
      </w:r>
      <w:r w:rsidRPr="00F2058D">
        <w:rPr>
          <w:rFonts w:ascii="Times New Roman" w:hAnsi="Times New Roman" w:cs="Times New Roman"/>
          <w:i/>
          <w:iCs/>
        </w:rPr>
        <w:t>See also</w:t>
      </w:r>
      <w:r>
        <w:rPr>
          <w:rFonts w:ascii="Times New Roman" w:hAnsi="Times New Roman" w:cs="Times New Roman"/>
        </w:rPr>
        <w:t xml:space="preserve"> Model Order Regarding E-Discovery in Patent Cases Federal Circuit, (“Each requesting party shall limit its email production to a total of five custodians per producing party for all such requests.”)</w:t>
      </w:r>
    </w:p>
  </w:footnote>
  <w:footnote w:id="26">
    <w:p w14:paraId="0AC64285" w14:textId="77777777" w:rsidR="00056D8C" w:rsidRPr="00AD7540" w:rsidRDefault="00056D8C" w:rsidP="00056D8C">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Fonts w:ascii="Times New Roman" w:hAnsi="Times New Roman" w:cs="Times New Roman"/>
          <w:i/>
          <w:iCs/>
        </w:rPr>
        <w:t>See</w:t>
      </w:r>
      <w:r w:rsidRPr="00AD7540">
        <w:rPr>
          <w:rFonts w:ascii="Times New Roman" w:hAnsi="Times New Roman" w:cs="Times New Roman"/>
        </w:rPr>
        <w:t xml:space="preserve"> Manual for Complex Litigation, Federal Judicial Center, Fourth Edition, § 11.41 (2004) (“This underlying principle of proportionality means that even in complex litigation, discovery does not require leaving no stone unturned.”).</w:t>
      </w:r>
    </w:p>
  </w:footnote>
  <w:footnote w:id="27">
    <w:p w14:paraId="72F29678" w14:textId="77777777" w:rsidR="00056D8C" w:rsidRPr="00A6198D" w:rsidRDefault="00056D8C" w:rsidP="00056D8C">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cut-off point addresses the point at which further </w:t>
      </w:r>
      <w:proofErr w:type="spellStart"/>
      <w:r>
        <w:rPr>
          <w:rFonts w:ascii="Times New Roman" w:hAnsi="Times New Roman" w:cs="Times New Roman"/>
        </w:rPr>
        <w:t>ediscovery</w:t>
      </w:r>
      <w:proofErr w:type="spellEnd"/>
      <w:r>
        <w:rPr>
          <w:rFonts w:ascii="Times New Roman" w:hAnsi="Times New Roman" w:cs="Times New Roman"/>
        </w:rPr>
        <w:t xml:space="preserve"> is no longer worthwhile.  It is part of the TAR process.  But the same principles apply to discovery by search terms, which identify a large pool of documents.  And in practice search terms are applied first followed by TAR. </w:t>
      </w:r>
    </w:p>
  </w:footnote>
  <w:footnote w:id="28">
    <w:p w14:paraId="5F837599" w14:textId="77777777" w:rsidR="00056D8C" w:rsidRPr="00AD7540" w:rsidRDefault="00056D8C" w:rsidP="00056D8C">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Most lawyers rely on a 75%-80% recall rate when they use TAR as a standard cut-off point.  The percentage is entirely arbitrary and merely reflects the defense’s conclusions that a lower percentage would not be acceptable to the other side, and the </w:t>
      </w:r>
      <w:r>
        <w:rPr>
          <w:rFonts w:ascii="Times New Roman" w:hAnsi="Times New Roman" w:cs="Times New Roman"/>
        </w:rPr>
        <w:t>requesting party</w:t>
      </w:r>
      <w:r w:rsidRPr="00AD7540">
        <w:rPr>
          <w:rFonts w:ascii="Times New Roman" w:hAnsi="Times New Roman" w:cs="Times New Roman"/>
        </w:rPr>
        <w:t>’s conclusions that a higher percentage would not be acceptable to the other side.</w:t>
      </w:r>
    </w:p>
  </w:footnote>
  <w:footnote w:id="29">
    <w:p w14:paraId="51436019" w14:textId="77777777" w:rsidR="00056D8C" w:rsidRPr="00335A9C" w:rsidRDefault="00056D8C" w:rsidP="00056D8C">
      <w:pPr>
        <w:pStyle w:val="NoSpacing"/>
        <w:jc w:val="both"/>
        <w:rPr>
          <w:rFonts w:ascii="Times New Roman" w:hAnsi="Times New Roman" w:cs="Times New Roman"/>
          <w:sz w:val="20"/>
          <w:szCs w:val="20"/>
        </w:rPr>
      </w:pPr>
      <w:r>
        <w:rPr>
          <w:rStyle w:val="FootnoteReference"/>
        </w:rPr>
        <w:footnoteRef/>
      </w:r>
      <w:r>
        <w:t xml:space="preserve"> </w:t>
      </w:r>
      <w:r w:rsidRPr="00335A9C">
        <w:rPr>
          <w:rFonts w:ascii="Times New Roman" w:hAnsi="Times New Roman" w:cs="Times New Roman"/>
          <w:i/>
          <w:iCs/>
          <w:sz w:val="20"/>
          <w:szCs w:val="20"/>
        </w:rPr>
        <w:t>See</w:t>
      </w:r>
      <w:r w:rsidRPr="00335A9C">
        <w:rPr>
          <w:rFonts w:ascii="Times New Roman" w:hAnsi="Times New Roman" w:cs="Times New Roman"/>
          <w:sz w:val="20"/>
          <w:szCs w:val="20"/>
        </w:rPr>
        <w:t xml:space="preserve"> Sedona Conference Commentary on Proportionality in Electronic Discovery</w:t>
      </w:r>
      <w:r>
        <w:rPr>
          <w:rFonts w:ascii="Times New Roman" w:hAnsi="Times New Roman" w:cs="Times New Roman"/>
          <w:sz w:val="20"/>
          <w:szCs w:val="20"/>
        </w:rPr>
        <w:t>.  “C</w:t>
      </w:r>
      <w:r w:rsidRPr="00335A9C">
        <w:rPr>
          <w:rFonts w:ascii="Times New Roman" w:hAnsi="Times New Roman" w:cs="Times New Roman"/>
          <w:sz w:val="20"/>
          <w:szCs w:val="20"/>
        </w:rPr>
        <w:t>ourts should consider the likely benefits of the information sought for resolving factual issues in dispute.</w:t>
      </w:r>
    </w:p>
    <w:p w14:paraId="20CA800B" w14:textId="77777777" w:rsidR="00056D8C" w:rsidRPr="00335A9C" w:rsidRDefault="00056D8C" w:rsidP="00056D8C">
      <w:pPr>
        <w:pStyle w:val="NoSpacing"/>
        <w:numPr>
          <w:ilvl w:val="0"/>
          <w:numId w:val="3"/>
        </w:numPr>
        <w:jc w:val="both"/>
        <w:rPr>
          <w:rFonts w:ascii="Times New Roman" w:hAnsi="Times New Roman" w:cs="Times New Roman"/>
          <w:sz w:val="20"/>
          <w:szCs w:val="20"/>
        </w:rPr>
      </w:pPr>
      <w:r w:rsidRPr="00335A9C">
        <w:rPr>
          <w:rFonts w:ascii="Times New Roman" w:hAnsi="Times New Roman" w:cs="Times New Roman"/>
          <w:sz w:val="20"/>
          <w:szCs w:val="20"/>
        </w:rPr>
        <w:t xml:space="preserve">Performing this kind of assessment can be particularly challenging because it may be difficult to evaluate the importance of the requested information until it is </w:t>
      </w:r>
      <w:proofErr w:type="gramStart"/>
      <w:r w:rsidRPr="00335A9C">
        <w:rPr>
          <w:rFonts w:ascii="Times New Roman" w:hAnsi="Times New Roman" w:cs="Times New Roman"/>
          <w:sz w:val="20"/>
          <w:szCs w:val="20"/>
        </w:rPr>
        <w:t>actually produced</w:t>
      </w:r>
      <w:proofErr w:type="gramEnd"/>
      <w:r w:rsidRPr="00335A9C">
        <w:rPr>
          <w:rFonts w:ascii="Times New Roman" w:hAnsi="Times New Roman" w:cs="Times New Roman"/>
          <w:sz w:val="20"/>
          <w:szCs w:val="20"/>
        </w:rPr>
        <w:t>.</w:t>
      </w:r>
    </w:p>
    <w:p w14:paraId="139EDB20" w14:textId="77777777" w:rsidR="00056D8C" w:rsidRPr="00335A9C" w:rsidRDefault="00056D8C" w:rsidP="00056D8C">
      <w:pPr>
        <w:pStyle w:val="NoSpacing"/>
        <w:numPr>
          <w:ilvl w:val="0"/>
          <w:numId w:val="3"/>
        </w:numPr>
        <w:jc w:val="both"/>
        <w:rPr>
          <w:rFonts w:ascii="Times New Roman" w:hAnsi="Times New Roman" w:cs="Times New Roman"/>
          <w:sz w:val="20"/>
          <w:szCs w:val="20"/>
        </w:rPr>
      </w:pPr>
      <w:r w:rsidRPr="00335A9C">
        <w:rPr>
          <w:rFonts w:ascii="Times New Roman" w:hAnsi="Times New Roman" w:cs="Times New Roman"/>
          <w:sz w:val="20"/>
          <w:szCs w:val="20"/>
        </w:rPr>
        <w:t>Extrinsic information may be required to demonstrate the importance of the information sought or the effort required to produce it.</w:t>
      </w:r>
    </w:p>
    <w:p w14:paraId="504905C8" w14:textId="77777777" w:rsidR="00056D8C" w:rsidRPr="00335A9C" w:rsidRDefault="00056D8C" w:rsidP="00056D8C">
      <w:pPr>
        <w:pStyle w:val="NoSpacing"/>
        <w:numPr>
          <w:ilvl w:val="0"/>
          <w:numId w:val="3"/>
        </w:numPr>
        <w:jc w:val="both"/>
        <w:rPr>
          <w:rFonts w:ascii="Times New Roman" w:hAnsi="Times New Roman" w:cs="Times New Roman"/>
          <w:sz w:val="20"/>
          <w:szCs w:val="20"/>
        </w:rPr>
      </w:pPr>
      <w:r w:rsidRPr="00335A9C">
        <w:rPr>
          <w:rFonts w:ascii="Times New Roman" w:hAnsi="Times New Roman" w:cs="Times New Roman"/>
          <w:sz w:val="20"/>
          <w:szCs w:val="20"/>
        </w:rPr>
        <w:t xml:space="preserve">Such information may </w:t>
      </w:r>
      <w:proofErr w:type="gramStart"/>
      <w:r w:rsidRPr="00335A9C">
        <w:rPr>
          <w:rFonts w:ascii="Times New Roman" w:hAnsi="Times New Roman" w:cs="Times New Roman"/>
          <w:sz w:val="20"/>
          <w:szCs w:val="20"/>
        </w:rPr>
        <w:t>include</w:t>
      </w:r>
      <w:proofErr w:type="gramEnd"/>
    </w:p>
    <w:p w14:paraId="1C6FBB7A" w14:textId="77777777" w:rsidR="00056D8C" w:rsidRPr="00335A9C" w:rsidRDefault="00056D8C" w:rsidP="00056D8C">
      <w:pPr>
        <w:pStyle w:val="NoSpacing"/>
        <w:numPr>
          <w:ilvl w:val="0"/>
          <w:numId w:val="4"/>
        </w:numPr>
        <w:jc w:val="both"/>
        <w:rPr>
          <w:rFonts w:ascii="Times New Roman" w:hAnsi="Times New Roman" w:cs="Times New Roman"/>
          <w:sz w:val="20"/>
          <w:szCs w:val="20"/>
        </w:rPr>
      </w:pPr>
      <w:r w:rsidRPr="00335A9C">
        <w:rPr>
          <w:rFonts w:ascii="Times New Roman" w:hAnsi="Times New Roman" w:cs="Times New Roman"/>
          <w:sz w:val="20"/>
          <w:szCs w:val="20"/>
        </w:rPr>
        <w:t xml:space="preserve">the parties’ reasoned statements regarding the likely importance of the requested information, </w:t>
      </w:r>
    </w:p>
    <w:p w14:paraId="0577E76E" w14:textId="77777777" w:rsidR="00056D8C" w:rsidRPr="00335A9C" w:rsidRDefault="00056D8C" w:rsidP="00056D8C">
      <w:pPr>
        <w:pStyle w:val="NoSpacing"/>
        <w:numPr>
          <w:ilvl w:val="0"/>
          <w:numId w:val="4"/>
        </w:numPr>
        <w:jc w:val="both"/>
        <w:rPr>
          <w:rFonts w:ascii="Times New Roman" w:hAnsi="Times New Roman" w:cs="Times New Roman"/>
          <w:sz w:val="20"/>
          <w:szCs w:val="20"/>
        </w:rPr>
      </w:pPr>
      <w:r w:rsidRPr="00335A9C">
        <w:rPr>
          <w:rFonts w:ascii="Times New Roman" w:hAnsi="Times New Roman" w:cs="Times New Roman"/>
          <w:sz w:val="20"/>
          <w:szCs w:val="20"/>
        </w:rPr>
        <w:t xml:space="preserve">whether the requested information was created by ‘key players,’ </w:t>
      </w:r>
    </w:p>
    <w:p w14:paraId="63F60B99" w14:textId="77777777" w:rsidR="00056D8C" w:rsidRPr="00335A9C" w:rsidRDefault="00056D8C" w:rsidP="00056D8C">
      <w:pPr>
        <w:pStyle w:val="NoSpacing"/>
        <w:numPr>
          <w:ilvl w:val="0"/>
          <w:numId w:val="4"/>
        </w:numPr>
        <w:jc w:val="both"/>
        <w:rPr>
          <w:rFonts w:ascii="Times New Roman" w:hAnsi="Times New Roman" w:cs="Times New Roman"/>
          <w:sz w:val="20"/>
          <w:szCs w:val="20"/>
        </w:rPr>
      </w:pPr>
      <w:r w:rsidRPr="00335A9C">
        <w:rPr>
          <w:rFonts w:ascii="Times New Roman" w:hAnsi="Times New Roman" w:cs="Times New Roman"/>
          <w:sz w:val="20"/>
          <w:szCs w:val="20"/>
        </w:rPr>
        <w:t xml:space="preserve">whether prior discovery permits an inference that the requested information is likely to be important, </w:t>
      </w:r>
    </w:p>
    <w:p w14:paraId="7127E5F7" w14:textId="77777777" w:rsidR="00056D8C" w:rsidRPr="00335A9C" w:rsidRDefault="00056D8C" w:rsidP="00056D8C">
      <w:pPr>
        <w:pStyle w:val="NoSpacing"/>
        <w:numPr>
          <w:ilvl w:val="0"/>
          <w:numId w:val="4"/>
        </w:numPr>
        <w:jc w:val="both"/>
        <w:rPr>
          <w:rFonts w:ascii="Times New Roman" w:hAnsi="Times New Roman" w:cs="Times New Roman"/>
          <w:sz w:val="20"/>
          <w:szCs w:val="20"/>
        </w:rPr>
      </w:pPr>
      <w:r w:rsidRPr="00335A9C">
        <w:rPr>
          <w:rFonts w:ascii="Times New Roman" w:hAnsi="Times New Roman" w:cs="Times New Roman"/>
          <w:sz w:val="20"/>
          <w:szCs w:val="20"/>
        </w:rPr>
        <w:t xml:space="preserve">whether the creation of the information requested was contemporaneous with key facts in the case, or </w:t>
      </w:r>
    </w:p>
    <w:p w14:paraId="22AE1876" w14:textId="77777777" w:rsidR="00056D8C" w:rsidRDefault="00056D8C" w:rsidP="00056D8C">
      <w:pPr>
        <w:pStyle w:val="NoSpacing"/>
        <w:numPr>
          <w:ilvl w:val="0"/>
          <w:numId w:val="4"/>
        </w:numPr>
        <w:jc w:val="both"/>
      </w:pPr>
      <w:r w:rsidRPr="00335A9C">
        <w:rPr>
          <w:rFonts w:ascii="Times New Roman" w:hAnsi="Times New Roman" w:cs="Times New Roman"/>
          <w:sz w:val="20"/>
          <w:szCs w:val="20"/>
        </w:rPr>
        <w:t>whether the information requested is unique.”</w:t>
      </w:r>
    </w:p>
  </w:footnote>
  <w:footnote w:id="30">
    <w:p w14:paraId="0BED37B8" w14:textId="77777777" w:rsidR="00056D8C" w:rsidRDefault="00056D8C" w:rsidP="00056D8C">
      <w:pPr>
        <w:pStyle w:val="FootnoteText"/>
      </w:pPr>
      <w:r>
        <w:rPr>
          <w:rStyle w:val="FootnoteReference"/>
        </w:rPr>
        <w:footnoteRef/>
      </w:r>
      <w:r>
        <w:t xml:space="preserve"> </w:t>
      </w:r>
      <w:r w:rsidRPr="00C1726A">
        <w:rPr>
          <w:rFonts w:ascii="Times New Roman" w:hAnsi="Times New Roman" w:cs="Times New Roman"/>
          <w:i/>
          <w:iCs/>
        </w:rPr>
        <w:t>See</w:t>
      </w:r>
      <w:r>
        <w:rPr>
          <w:rFonts w:ascii="Times New Roman" w:hAnsi="Times New Roman" w:cs="Times New Roman"/>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 33, p. 6 (D. N.J. Jan. 16, 2024) (court focuses on whether “responsiveness review is unreasonable nor does anything in this exercise persuade me that </w:t>
      </w:r>
      <w:r w:rsidRPr="00C96F4A">
        <w:rPr>
          <w:rFonts w:ascii="Times New Roman" w:hAnsi="Times New Roman" w:cs="Times New Roman"/>
          <w:i/>
          <w:iCs/>
        </w:rPr>
        <w:t>significant, game changing</w:t>
      </w:r>
      <w:r>
        <w:rPr>
          <w:rFonts w:ascii="Times New Roman" w:hAnsi="Times New Roman" w:cs="Times New Roman"/>
        </w:rPr>
        <w:t xml:space="preserve"> documents have been missed or withheld.” [</w:t>
      </w:r>
      <w:r w:rsidRPr="00C96F4A">
        <w:rPr>
          <w:rFonts w:ascii="Times New Roman" w:hAnsi="Times New Roman" w:cs="Times New Roman"/>
          <w:i/>
          <w:iCs/>
        </w:rPr>
        <w:t>emphasis added</w:t>
      </w:r>
      <w:r>
        <w:rPr>
          <w:rFonts w:ascii="Times New Roman" w:hAnsi="Times New Roman" w:cs="Times New Roman"/>
        </w:rPr>
        <w:t>]</w:t>
      </w:r>
    </w:p>
  </w:footnote>
  <w:footnote w:id="31">
    <w:p w14:paraId="267F40F2" w14:textId="77777777" w:rsidR="00056D8C" w:rsidRDefault="00056D8C" w:rsidP="00056D8C">
      <w:pPr>
        <w:spacing w:after="0" w:line="240" w:lineRule="auto"/>
        <w:jc w:val="both"/>
      </w:pPr>
      <w:r>
        <w:rPr>
          <w:rStyle w:val="FootnoteReference"/>
        </w:rPr>
        <w:footnoteRef/>
      </w:r>
      <w:r>
        <w:t xml:space="preserve"> </w:t>
      </w:r>
      <w:r w:rsidRPr="00A0443D">
        <w:rPr>
          <w:rFonts w:ascii="Times New Roman" w:hAnsi="Times New Roman" w:cs="Times New Roman"/>
          <w:color w:val="000000" w:themeColor="text1"/>
          <w:sz w:val="20"/>
          <w:szCs w:val="24"/>
        </w:rPr>
        <w:t xml:space="preserve">To show that the information is duplicative, where possible, counsel should provide verifiable examples, with numbers, of why any </w:t>
      </w:r>
      <w:r>
        <w:rPr>
          <w:rFonts w:ascii="Times New Roman" w:hAnsi="Times New Roman" w:cs="Times New Roman"/>
          <w:color w:val="000000" w:themeColor="text1"/>
          <w:sz w:val="20"/>
          <w:szCs w:val="24"/>
        </w:rPr>
        <w:t>possibly</w:t>
      </w:r>
      <w:r w:rsidRPr="00A0443D">
        <w:rPr>
          <w:rFonts w:ascii="Times New Roman" w:hAnsi="Times New Roman" w:cs="Times New Roman"/>
          <w:color w:val="000000" w:themeColor="text1"/>
          <w:sz w:val="20"/>
          <w:szCs w:val="24"/>
        </w:rPr>
        <w:t xml:space="preserve"> relevant content from additional data sources is duplicative or unreasonably culminative. One way to do this is to sample the additional data sources and provide hit reports of data that hits on the search terms selected. Another method may be to provide information about how the other data sources were used by custodians based on their own representations or how the data source is redundant based on the IT architecture. Parties who are aware of discoverable ESI that is likely to be unreasonably duplicative or cumulative should describe the ESI with reasonable particularity as part of their Rule 26(a)(1)(A)(ii) initial disclosures.</w:t>
      </w:r>
    </w:p>
  </w:footnote>
  <w:footnote w:id="32">
    <w:p w14:paraId="7AEB591B" w14:textId="77777777" w:rsidR="00056D8C" w:rsidRDefault="00056D8C" w:rsidP="00056D8C">
      <w:pPr>
        <w:spacing w:after="0" w:line="240" w:lineRule="auto"/>
        <w:jc w:val="both"/>
      </w:pPr>
      <w:r>
        <w:rPr>
          <w:rStyle w:val="FootnoteReference"/>
        </w:rPr>
        <w:footnoteRef/>
      </w:r>
      <w:r>
        <w:t xml:space="preserve"> </w:t>
      </w:r>
      <w:r w:rsidRPr="00237B03">
        <w:rPr>
          <w:rFonts w:ascii="Times New Roman" w:hAnsi="Times New Roman" w:cs="Times New Roman"/>
          <w:color w:val="000000" w:themeColor="text1"/>
          <w:sz w:val="20"/>
          <w:szCs w:val="20"/>
        </w:rPr>
        <w:t>Counsel should rely on what they learned in the information</w:t>
      </w:r>
      <w:r>
        <w:rPr>
          <w:rFonts w:ascii="Times New Roman" w:hAnsi="Times New Roman" w:cs="Times New Roman"/>
          <w:color w:val="000000" w:themeColor="text1"/>
          <w:sz w:val="20"/>
          <w:szCs w:val="20"/>
        </w:rPr>
        <w:t>-</w:t>
      </w:r>
      <w:r w:rsidRPr="00237B03">
        <w:rPr>
          <w:rFonts w:ascii="Times New Roman" w:hAnsi="Times New Roman" w:cs="Times New Roman"/>
          <w:color w:val="000000" w:themeColor="text1"/>
          <w:sz w:val="20"/>
          <w:szCs w:val="20"/>
        </w:rPr>
        <w:t xml:space="preserve">gathering stage and in particular IT and custodian interviews when assessing whether this data source contains unique relevant information. However, it may not be enough to rely on employee representations about how they used their mobile device or with whom they communicated substantive business information. For example, employees may recall that they only used text messages for purely logistical, non-substantive, and personal communications.  On closer examination, however, there may be at least some substantive text messages. Counsel should supervise a search of the messaging content of mobile devices before representing that any custodial device, or more broadly mobile devices in general, do not have </w:t>
      </w:r>
      <w:r>
        <w:rPr>
          <w:rFonts w:ascii="Times New Roman" w:hAnsi="Times New Roman" w:cs="Times New Roman"/>
          <w:color w:val="000000" w:themeColor="text1"/>
          <w:sz w:val="20"/>
          <w:szCs w:val="20"/>
        </w:rPr>
        <w:t>possibly</w:t>
      </w:r>
      <w:r w:rsidRPr="00237B03">
        <w:rPr>
          <w:rFonts w:ascii="Times New Roman" w:hAnsi="Times New Roman" w:cs="Times New Roman"/>
          <w:color w:val="000000" w:themeColor="text1"/>
          <w:sz w:val="20"/>
          <w:szCs w:val="20"/>
        </w:rPr>
        <w:t xml:space="preserve"> relevant data. </w:t>
      </w:r>
    </w:p>
  </w:footnote>
  <w:footnote w:id="33">
    <w:p w14:paraId="31C64ECE" w14:textId="77777777" w:rsidR="00056D8C" w:rsidRPr="00B111CB" w:rsidRDefault="00056D8C" w:rsidP="00056D8C">
      <w:pPr>
        <w:spacing w:after="0" w:line="240" w:lineRule="auto"/>
        <w:jc w:val="both"/>
        <w:rPr>
          <w:sz w:val="20"/>
          <w:szCs w:val="20"/>
        </w:rPr>
      </w:pPr>
      <w:r>
        <w:rPr>
          <w:rStyle w:val="FootnoteReference"/>
        </w:rPr>
        <w:footnoteRef/>
      </w:r>
      <w:r>
        <w:t xml:space="preserve"> </w:t>
      </w:r>
      <w:r w:rsidRPr="0019544F">
        <w:rPr>
          <w:rFonts w:ascii="Times New Roman" w:hAnsi="Times New Roman" w:cs="Times New Roman"/>
          <w:sz w:val="20"/>
          <w:szCs w:val="20"/>
        </w:rPr>
        <w:t>Written requests in the form of a survey, interview, or data sampling are techniques often used to gather the information for the report. The purpose of the report is to organize the results of the investigations and provide a master score for each custodian based on the value of information they possess or control as determined by the three criteria and the custodian’s connection to the information.</w:t>
      </w:r>
      <w:r w:rsidRPr="001334EF">
        <w:rPr>
          <w:rFonts w:ascii="Times New Roman" w:hAnsi="Times New Roman" w:cs="Times New Roman"/>
          <w:sz w:val="24"/>
          <w:szCs w:val="24"/>
        </w:rPr>
        <w:t xml:space="preserve"> </w:t>
      </w:r>
      <w:r>
        <w:t xml:space="preserve"> </w:t>
      </w:r>
      <w:r w:rsidRPr="00330A41">
        <w:rPr>
          <w:rFonts w:ascii="Times New Roman" w:hAnsi="Times New Roman" w:cs="Times New Roman"/>
          <w:sz w:val="20"/>
          <w:szCs w:val="20"/>
        </w:rPr>
        <w:t xml:space="preserve">Although no single format can effectively handle all cases, </w:t>
      </w:r>
      <w:r w:rsidRPr="00B111CB">
        <w:rPr>
          <w:rFonts w:ascii="Times New Roman" w:hAnsi="Times New Roman" w:cs="Times New Roman"/>
          <w:sz w:val="20"/>
          <w:szCs w:val="20"/>
        </w:rPr>
        <w:t xml:space="preserve">Appendix A in the Center’s New Framework suggests an initial survey containing a series of questions to inform the scoring of custodians. This can then be used as a template for the report.  </w:t>
      </w:r>
    </w:p>
  </w:footnote>
  <w:footnote w:id="34">
    <w:p w14:paraId="1FCA0131" w14:textId="77777777" w:rsidR="00056D8C" w:rsidRDefault="00056D8C" w:rsidP="00056D8C">
      <w:pPr>
        <w:spacing w:after="0" w:line="240" w:lineRule="auto"/>
        <w:jc w:val="both"/>
      </w:pPr>
      <w:r>
        <w:rPr>
          <w:rStyle w:val="FootnoteReference"/>
        </w:rPr>
        <w:footnoteRef/>
      </w:r>
      <w:r>
        <w:t xml:space="preserve"> </w:t>
      </w:r>
      <w:r w:rsidRPr="005C2725">
        <w:rPr>
          <w:rFonts w:ascii="Times New Roman" w:hAnsi="Times New Roman" w:cs="Times New Roman"/>
          <w:color w:val="000000" w:themeColor="text1"/>
          <w:sz w:val="20"/>
          <w:szCs w:val="20"/>
        </w:rPr>
        <w:t>Regardless, counsel for the responding party should identify sources that are not reasonably accessible under Fed. R. Civ. P. 26(b)(2)(B). It is important to be transparent about these data sources. Including a list of agreed upon inaccessible sources in the ESI protocol or discussing these sources during meet-and-confers is recommended. Common data sources deemed not reasonable accessible may include deleted, slack, fragmented, or other data only accessible by forensic analysis, random access memory (RAM), temporary files or other ephemeral data, temporary internet files, history, cache, cookies, and back-up data that is substantially duplicative of data that is more accessible elsewhere among others.</w:t>
      </w:r>
      <w:r w:rsidRPr="001334EF">
        <w:rPr>
          <w:rFonts w:ascii="Times New Roman" w:hAnsi="Times New Roman" w:cs="Times New Roman"/>
          <w:color w:val="000000" w:themeColor="text1"/>
          <w:sz w:val="24"/>
          <w:szCs w:val="24"/>
        </w:rPr>
        <w:t> </w:t>
      </w:r>
    </w:p>
  </w:footnote>
  <w:footnote w:id="35">
    <w:p w14:paraId="239C6BCD" w14:textId="77777777" w:rsidR="00056D8C" w:rsidRPr="00272B2B" w:rsidRDefault="00056D8C" w:rsidP="00056D8C">
      <w:pPr>
        <w:pStyle w:val="FootnoteText"/>
        <w:jc w:val="both"/>
        <w:rPr>
          <w:rFonts w:ascii="Times New Roman" w:hAnsi="Times New Roman" w:cs="Times New Roman"/>
        </w:rPr>
      </w:pPr>
      <w:r>
        <w:rPr>
          <w:rStyle w:val="FootnoteReference"/>
        </w:rPr>
        <w:footnoteRef/>
      </w:r>
      <w:r>
        <w:t xml:space="preserve"> </w:t>
      </w:r>
      <w:r w:rsidRPr="00C42EA2">
        <w:rPr>
          <w:rFonts w:ascii="Times New Roman" w:hAnsi="Times New Roman" w:cs="Times New Roman"/>
          <w:i/>
          <w:iCs/>
        </w:rPr>
        <w:t>See</w:t>
      </w:r>
      <w:r w:rsidRPr="00C42EA2">
        <w:rPr>
          <w:rFonts w:ascii="Times New Roman" w:hAnsi="Times New Roman" w:cs="Times New Roman"/>
        </w:rPr>
        <w:t xml:space="preserve"> </w:t>
      </w:r>
      <w:r>
        <w:rPr>
          <w:rFonts w:ascii="Times New Roman" w:hAnsi="Times New Roman" w:cs="Times New Roman"/>
        </w:rPr>
        <w:t>The Sedona Conference “Jumpstart Outline” (“</w:t>
      </w:r>
      <w:r w:rsidRPr="00C42EA2">
        <w:rPr>
          <w:rFonts w:ascii="Times New Roman" w:hAnsi="Times New Roman" w:cs="Times New Roman"/>
        </w:rPr>
        <w:t>Prioritize by importance. Key custodians are those with the more relevant information, while secondary and tertiary custodians may have limited or redundant information that relates to narrow topics.</w:t>
      </w:r>
      <w:r>
        <w:rPr>
          <w:rFonts w:ascii="Times New Roman" w:hAnsi="Times New Roman" w:cs="Times New Roman"/>
        </w:rPr>
        <w:t>”)</w:t>
      </w:r>
      <w:r>
        <w:rPr>
          <w:rFonts w:ascii="Century Schoolbook" w:hAnsi="Century Schoolbook"/>
        </w:rPr>
        <w:t xml:space="preserve">    </w:t>
      </w:r>
    </w:p>
  </w:footnote>
  <w:footnote w:id="36">
    <w:p w14:paraId="42E05763" w14:textId="77777777" w:rsidR="00056D8C" w:rsidRDefault="00056D8C" w:rsidP="00056D8C">
      <w:pPr>
        <w:pStyle w:val="FootnoteText"/>
        <w:jc w:val="both"/>
      </w:pPr>
      <w:r>
        <w:rPr>
          <w:rStyle w:val="FootnoteReference"/>
        </w:rPr>
        <w:footnoteRef/>
      </w:r>
      <w:r>
        <w:t xml:space="preserve"> </w:t>
      </w:r>
      <w:r w:rsidRPr="00A0443D">
        <w:rPr>
          <w:rFonts w:ascii="Times New Roman" w:hAnsi="Times New Roman" w:cs="Times New Roman"/>
          <w:color w:val="000000" w:themeColor="text1"/>
        </w:rPr>
        <w:t>It is important to recognize that in disputes courts often specifically look at individual data sources when making determinations about potential relevancy and burden. Counsel should be prepared to show estimated cost associated with discovery of additional data sources, whether that information is duplicative, and whether the information is necessary or important.</w:t>
      </w:r>
      <w:r w:rsidRPr="001334EF">
        <w:rPr>
          <w:rFonts w:ascii="Times New Roman" w:hAnsi="Times New Roman" w:cs="Times New Roman"/>
          <w:color w:val="000000" w:themeColor="text1"/>
          <w:sz w:val="24"/>
          <w:szCs w:val="24"/>
        </w:rPr>
        <w:t>  </w:t>
      </w:r>
    </w:p>
  </w:footnote>
  <w:footnote w:id="37">
    <w:p w14:paraId="3385487B" w14:textId="77777777" w:rsidR="00056D8C" w:rsidRPr="00086987" w:rsidRDefault="00056D8C" w:rsidP="00056D8C">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i/>
          <w:iCs/>
        </w:rPr>
        <w:t>S</w:t>
      </w:r>
      <w:r w:rsidRPr="00A71C02">
        <w:rPr>
          <w:rFonts w:ascii="Times New Roman" w:hAnsi="Times New Roman" w:cs="Times New Roman"/>
          <w:i/>
          <w:iCs/>
        </w:rPr>
        <w:t>ee</w:t>
      </w:r>
      <w:r>
        <w:rPr>
          <w:rFonts w:ascii="Times New Roman" w:hAnsi="Times New Roman" w:cs="Times New Roman"/>
          <w:i/>
          <w:iCs/>
        </w:rPr>
        <w:t xml:space="preserve"> </w:t>
      </w:r>
      <w:r w:rsidRPr="00252018">
        <w:rPr>
          <w:rStyle w:val="Emphasis"/>
          <w:rFonts w:ascii="Times New Roman" w:hAnsi="Times New Roman" w:cs="Times New Roman"/>
          <w:i w:val="0"/>
          <w:iCs w:val="0"/>
          <w:color w:val="333333"/>
          <w:shd w:val="clear" w:color="auto" w:fill="FFFFFF"/>
        </w:rPr>
        <w:t>Pretrial Order No. 12, Protocol Relating to Use of Technology Assisted Review (“TAR Protocol”),</w:t>
      </w:r>
      <w:r w:rsidRPr="00AD7540">
        <w:rPr>
          <w:rStyle w:val="Emphasis"/>
          <w:rFonts w:ascii="Times New Roman" w:hAnsi="Times New Roman" w:cs="Times New Roman"/>
          <w:color w:val="333333"/>
          <w:shd w:val="clear" w:color="auto" w:fill="FFFFFF"/>
        </w:rPr>
        <w:t xml:space="preserve"> 3M Combat Arms Earplug Prod. </w:t>
      </w:r>
      <w:proofErr w:type="spellStart"/>
      <w:r w:rsidRPr="00AD7540">
        <w:rPr>
          <w:rStyle w:val="Emphasis"/>
          <w:rFonts w:ascii="Times New Roman" w:hAnsi="Times New Roman" w:cs="Times New Roman"/>
          <w:color w:val="333333"/>
          <w:shd w:val="clear" w:color="auto" w:fill="FFFFFF"/>
        </w:rPr>
        <w:t>Liab</w:t>
      </w:r>
      <w:proofErr w:type="spellEnd"/>
      <w:r w:rsidRPr="00AD7540">
        <w:rPr>
          <w:rStyle w:val="Emphasis"/>
          <w:rFonts w:ascii="Times New Roman" w:hAnsi="Times New Roman" w:cs="Times New Roman"/>
          <w:color w:val="333333"/>
          <w:shd w:val="clear" w:color="auto" w:fill="FFFFFF"/>
        </w:rPr>
        <w:t>. Lit., MDL 2885</w:t>
      </w:r>
      <w:r w:rsidRPr="00252018">
        <w:rPr>
          <w:rStyle w:val="Emphasis"/>
          <w:rFonts w:ascii="Times New Roman" w:hAnsi="Times New Roman" w:cs="Times New Roman"/>
          <w:i w:val="0"/>
          <w:iCs w:val="0"/>
          <w:color w:val="333333"/>
          <w:shd w:val="clear" w:color="auto" w:fill="FFFFFF"/>
        </w:rPr>
        <w:t>, p.4</w:t>
      </w:r>
      <w:r w:rsidRPr="00AD7540">
        <w:rPr>
          <w:rStyle w:val="Emphasis"/>
          <w:rFonts w:ascii="Times New Roman" w:hAnsi="Times New Roman" w:cs="Times New Roman"/>
          <w:color w:val="333333"/>
          <w:shd w:val="clear" w:color="auto" w:fill="FFFFFF"/>
        </w:rPr>
        <w:t xml:space="preserve"> </w:t>
      </w:r>
      <w:r w:rsidRPr="00252018">
        <w:rPr>
          <w:rStyle w:val="Emphasis"/>
          <w:rFonts w:ascii="Times New Roman" w:hAnsi="Times New Roman" w:cs="Times New Roman"/>
          <w:i w:val="0"/>
          <w:iCs w:val="0"/>
          <w:color w:val="333333"/>
          <w:shd w:val="clear" w:color="auto" w:fill="FFFFFF"/>
        </w:rPr>
        <w:t xml:space="preserve">(July 1, 2019) </w:t>
      </w:r>
      <w:r>
        <w:rPr>
          <w:rStyle w:val="Emphasis"/>
          <w:rFonts w:ascii="Times New Roman" w:hAnsi="Times New Roman" w:cs="Times New Roman"/>
          <w:i w:val="0"/>
          <w:iCs w:val="0"/>
          <w:color w:val="333333"/>
          <w:shd w:val="clear" w:color="auto" w:fill="FFFFFF"/>
        </w:rPr>
        <w:t xml:space="preserve">(“The Parties’ TAR approach will include the use of a Sample Set to help assure that the Parties have a sufficient level of agreement on what constitutes responsiveness and </w:t>
      </w:r>
      <w:proofErr w:type="spellStart"/>
      <w:r>
        <w:rPr>
          <w:rStyle w:val="Emphasis"/>
          <w:rFonts w:ascii="Times New Roman" w:hAnsi="Times New Roman" w:cs="Times New Roman"/>
          <w:i w:val="0"/>
          <w:iCs w:val="0"/>
          <w:color w:val="333333"/>
          <w:shd w:val="clear" w:color="auto" w:fill="FFFFFF"/>
        </w:rPr>
        <w:t>nonresponsiveness</w:t>
      </w:r>
      <w:proofErr w:type="spellEnd"/>
      <w:r>
        <w:rPr>
          <w:rStyle w:val="Emphasis"/>
          <w:rFonts w:ascii="Times New Roman" w:hAnsi="Times New Roman" w:cs="Times New Roman"/>
          <w:i w:val="0"/>
          <w:iCs w:val="0"/>
          <w:color w:val="333333"/>
          <w:shd w:val="clear" w:color="auto" w:fill="FFFFFF"/>
        </w:rPr>
        <w:t>.”);</w:t>
      </w:r>
      <w:r w:rsidRPr="00252018">
        <w:rPr>
          <w:rFonts w:ascii="Times New Roman" w:hAnsi="Times New Roman" w:cs="Times New Roman"/>
          <w:i/>
          <w:iCs/>
        </w:rPr>
        <w:t xml:space="preserve"> </w:t>
      </w:r>
      <w:r>
        <w:rPr>
          <w:rFonts w:ascii="Times New Roman" w:hAnsi="Times New Roman" w:cs="Times New Roman"/>
          <w:i/>
          <w:iCs/>
        </w:rPr>
        <w:t>see also</w:t>
      </w:r>
      <w:r w:rsidRPr="00A71C02">
        <w:rPr>
          <w:rFonts w:ascii="Times New Roman" w:hAnsi="Times New Roman" w:cs="Times New Roman"/>
          <w:i/>
          <w:iCs/>
        </w:rPr>
        <w:t xml:space="preserve"> </w:t>
      </w:r>
      <w:proofErr w:type="spellStart"/>
      <w:r w:rsidRPr="00A71C02">
        <w:rPr>
          <w:rFonts w:ascii="Times New Roman" w:hAnsi="Times New Roman" w:cs="Times New Roman"/>
          <w:i/>
          <w:iCs/>
        </w:rPr>
        <w:t>Zubulake</w:t>
      </w:r>
      <w:proofErr w:type="spellEnd"/>
      <w:r w:rsidRPr="00A71C02">
        <w:rPr>
          <w:rFonts w:ascii="Times New Roman" w:hAnsi="Times New Roman" w:cs="Times New Roman"/>
          <w:i/>
          <w:iCs/>
        </w:rPr>
        <w:t xml:space="preserve"> v. UBS Warburg, LLC,</w:t>
      </w:r>
      <w:r>
        <w:rPr>
          <w:rFonts w:ascii="Times New Roman" w:hAnsi="Times New Roman" w:cs="Times New Roman"/>
        </w:rPr>
        <w:t xml:space="preserve"> 217 F.R.D. 309, 323-324(S.D.N.Y. 2003) (“But such proof will rarely exist in advance of obtaining requesting discovery. The suggestion that requesting party must not only demonstrate that probative evidence exists, but also prove that electronic discovery will yield a “gold mine,” is contrary to the plain language of Rule 26(b)(1), which permits discovery of ‘any matter’ that is ‘relevant to [a] claim or defense.’  The best solution to this problem is found in </w:t>
      </w:r>
      <w:r w:rsidRPr="00A71C02">
        <w:rPr>
          <w:rFonts w:ascii="Times New Roman" w:hAnsi="Times New Roman" w:cs="Times New Roman"/>
          <w:i/>
          <w:iCs/>
        </w:rPr>
        <w:t>McPeek</w:t>
      </w:r>
      <w:r>
        <w:rPr>
          <w:rFonts w:ascii="Times New Roman" w:hAnsi="Times New Roman" w:cs="Times New Roman"/>
        </w:rPr>
        <w:t xml:space="preserve">: ‘Given the complicated questions presented [and] the clash of policies… I have decided to take small steps and perform, as it were, a test run.  Accordingly, I will order DOJ to [sample certain back-up tapes for relevant matter]’….When based on an actual sample, the marginal-utility test will not be an exercise in speculation – there will be tangible evidence of what the backup tapes may have to offer….Thus, by requiring a sample…the entire cost-shifting analysis can be grounded in fact rather than guesswork.” </w:t>
      </w:r>
    </w:p>
  </w:footnote>
  <w:footnote w:id="38">
    <w:p w14:paraId="1B3A7685" w14:textId="77777777" w:rsidR="00056D8C" w:rsidRPr="00EE3FCB" w:rsidRDefault="00056D8C" w:rsidP="00056D8C">
      <w:pPr>
        <w:pStyle w:val="FootnoteText"/>
        <w:jc w:val="both"/>
        <w:rPr>
          <w:rFonts w:ascii="Times New Roman" w:hAnsi="Times New Roman" w:cs="Times New Roman"/>
        </w:rPr>
      </w:pPr>
      <w:r>
        <w:rPr>
          <w:rStyle w:val="FootnoteReference"/>
        </w:rPr>
        <w:footnoteRef/>
      </w:r>
      <w:r>
        <w:t xml:space="preserve"> </w:t>
      </w:r>
      <w:r w:rsidRPr="00EE3FCB">
        <w:rPr>
          <w:rFonts w:ascii="Times New Roman" w:hAnsi="Times New Roman" w:cs="Times New Roman"/>
          <w:i/>
          <w:iCs/>
        </w:rPr>
        <w:t>See</w:t>
      </w:r>
      <w:r w:rsidRPr="00EE3FCB">
        <w:rPr>
          <w:rFonts w:ascii="Times New Roman" w:hAnsi="Times New Roman" w:cs="Times New Roman"/>
        </w:rPr>
        <w:t xml:space="preserve"> Accounting for the Costs of Electronic Discovery, David Degnan, 12 Minn. J.L. Sci. &amp; Tech, 151, 173-174 (2011) (“Sampling allows the requesting parties to take a snapshot of the producing party’s files and draw conclusions of the whole population based on those findings.”)</w:t>
      </w:r>
      <w:r w:rsidRPr="00B0523C">
        <w:rPr>
          <w:rFonts w:ascii="Times New Roman" w:hAnsi="Times New Roman" w:cs="Times New Roman"/>
          <w:i/>
          <w:iCs/>
        </w:rPr>
        <w:t xml:space="preserve"> </w:t>
      </w:r>
      <w:r w:rsidRPr="00C1726A">
        <w:rPr>
          <w:rFonts w:ascii="Times New Roman" w:hAnsi="Times New Roman" w:cs="Times New Roman"/>
          <w:i/>
          <w:iCs/>
        </w:rPr>
        <w:t>See</w:t>
      </w:r>
      <w:r>
        <w:rPr>
          <w:rFonts w:ascii="Times New Roman" w:hAnsi="Times New Roman" w:cs="Times New Roman"/>
        </w:rPr>
        <w:t xml:space="preserve"> </w:t>
      </w:r>
      <w:r w:rsidRPr="00B0523C">
        <w:rPr>
          <w:rFonts w:ascii="Times New Roman" w:hAnsi="Times New Roman" w:cs="Times New Roman"/>
          <w:i/>
          <w:iCs/>
        </w:rPr>
        <w:t>also</w:t>
      </w:r>
      <w:r>
        <w:rPr>
          <w:rFonts w:ascii="Times New Roman" w:hAnsi="Times New Roman" w:cs="Times New Roman"/>
        </w:rPr>
        <w:t xml:space="preserve"> Discovery about Discovery: Sampling Practice and the Resolution of Discovery Disputes in an Age of Ever-Increasing Information, Charles M. Yablon &amp; Nick Landsman-</w:t>
      </w:r>
      <w:proofErr w:type="spellStart"/>
      <w:r>
        <w:rPr>
          <w:rFonts w:ascii="Times New Roman" w:hAnsi="Times New Roman" w:cs="Times New Roman"/>
        </w:rPr>
        <w:t>Roos</w:t>
      </w:r>
      <w:proofErr w:type="spellEnd"/>
      <w:r>
        <w:rPr>
          <w:rFonts w:ascii="Times New Roman" w:hAnsi="Times New Roman" w:cs="Times New Roman"/>
        </w:rPr>
        <w:t>, 34 Cardozo Law Review at p. 767, (2012) (description of different sampling methods, including: (</w:t>
      </w:r>
      <w:proofErr w:type="spellStart"/>
      <w:r>
        <w:rPr>
          <w:rFonts w:ascii="Times New Roman" w:hAnsi="Times New Roman" w:cs="Times New Roman"/>
        </w:rPr>
        <w:t>i</w:t>
      </w:r>
      <w:proofErr w:type="spellEnd"/>
      <w:r>
        <w:rPr>
          <w:rFonts w:ascii="Times New Roman" w:hAnsi="Times New Roman" w:cs="Times New Roman"/>
        </w:rPr>
        <w:t>) Best-Case Scenario Sampling, where the requesting party chooses which files and data sources are part of the sample; (ii) Scientific Sampling, where the sample is based on “randomized selection of files or documents so as to produce a statistically reliable sample whose characteristics are likely to reflect that of the larger population from which it was selected at some statistical confidence interval;” and (iii) Court-Order Sampling, where the court simply orders a sample of a particular size and type. Twelve of the 40 cases in the study involved a “court-order methodology; ten cases utilized a “best-case scenario” methodology; and only three cases used “scientific sampling.” Id. at fn.172-173.</w:t>
      </w:r>
    </w:p>
  </w:footnote>
  <w:footnote w:id="39">
    <w:p w14:paraId="2CE18C02" w14:textId="77777777" w:rsidR="00056D8C" w:rsidRPr="00AD7540" w:rsidRDefault="00056D8C" w:rsidP="00056D8C">
      <w:pPr>
        <w:pStyle w:val="FootnoteText"/>
        <w:jc w:val="both"/>
        <w:rPr>
          <w:rFonts w:ascii="Times New Roman" w:hAnsi="Times New Roman" w:cs="Times New Roman"/>
        </w:rPr>
      </w:pPr>
      <w:r w:rsidRPr="00AD7540">
        <w:rPr>
          <w:rStyle w:val="FootnoteReference"/>
          <w:rFonts w:ascii="Times New Roman" w:hAnsi="Times New Roman" w:cs="Times New Roman"/>
        </w:rPr>
        <w:footnoteRef/>
      </w:r>
      <w:r w:rsidRPr="00AD7540">
        <w:rPr>
          <w:rFonts w:ascii="Times New Roman" w:hAnsi="Times New Roman" w:cs="Times New Roman"/>
        </w:rPr>
        <w:t xml:space="preserve"> </w:t>
      </w:r>
      <w:r w:rsidRPr="00AD7540">
        <w:rPr>
          <w:rStyle w:val="Emphasis"/>
          <w:rFonts w:ascii="Times New Roman" w:hAnsi="Times New Roman" w:cs="Times New Roman"/>
          <w:color w:val="333333"/>
          <w:shd w:val="clear" w:color="auto" w:fill="FFFFFF"/>
        </w:rPr>
        <w:t xml:space="preserve">Pretrial Order No. 12, Protocol Relating to Use of Technology Assisted Review (“TAR Protocol”), 3M Combat Arms Earplug Prod. </w:t>
      </w:r>
      <w:proofErr w:type="spellStart"/>
      <w:r w:rsidRPr="00AD7540">
        <w:rPr>
          <w:rStyle w:val="Emphasis"/>
          <w:rFonts w:ascii="Times New Roman" w:hAnsi="Times New Roman" w:cs="Times New Roman"/>
          <w:color w:val="333333"/>
          <w:shd w:val="clear" w:color="auto" w:fill="FFFFFF"/>
        </w:rPr>
        <w:t>Liab</w:t>
      </w:r>
      <w:proofErr w:type="spellEnd"/>
      <w:r w:rsidRPr="00AD7540">
        <w:rPr>
          <w:rStyle w:val="Emphasis"/>
          <w:rFonts w:ascii="Times New Roman" w:hAnsi="Times New Roman" w:cs="Times New Roman"/>
          <w:color w:val="333333"/>
          <w:shd w:val="clear" w:color="auto" w:fill="FFFFFF"/>
        </w:rPr>
        <w:t xml:space="preserve">. </w:t>
      </w:r>
      <w:r w:rsidRPr="00C75312">
        <w:rPr>
          <w:rStyle w:val="Emphasis"/>
          <w:rFonts w:ascii="Times New Roman" w:hAnsi="Times New Roman" w:cs="Times New Roman"/>
          <w:color w:val="333333"/>
          <w:shd w:val="clear" w:color="auto" w:fill="FFFFFF"/>
        </w:rPr>
        <w:t>Lit., MDL 2885 (July 1, 2019).</w:t>
      </w:r>
      <w:r w:rsidRPr="00C75312">
        <w:rPr>
          <w:rFonts w:ascii="Times New Roman" w:eastAsia="Times New Roman" w:hAnsi="Times New Roman" w:cs="Times New Roman"/>
          <w:color w:val="222222"/>
          <w:kern w:val="0"/>
          <w14:ligatures w14:val="none"/>
        </w:rPr>
        <w:t xml:space="preserve"> A prominent requesting party lawyer sophisticated in </w:t>
      </w:r>
      <w:proofErr w:type="spellStart"/>
      <w:r w:rsidRPr="00C75312">
        <w:rPr>
          <w:rFonts w:ascii="Times New Roman" w:eastAsia="Times New Roman" w:hAnsi="Times New Roman" w:cs="Times New Roman"/>
          <w:color w:val="222222"/>
          <w:kern w:val="0"/>
          <w14:ligatures w14:val="none"/>
        </w:rPr>
        <w:t>ediscovery</w:t>
      </w:r>
      <w:proofErr w:type="spellEnd"/>
      <w:r w:rsidRPr="00C75312">
        <w:rPr>
          <w:rFonts w:ascii="Times New Roman" w:eastAsia="Times New Roman" w:hAnsi="Times New Roman" w:cs="Times New Roman"/>
          <w:color w:val="222222"/>
          <w:kern w:val="0"/>
          <w14:ligatures w14:val="none"/>
        </w:rPr>
        <w:t xml:space="preserve"> developed a TAR protocol in the 3M Combat Earplug MDL, which specifically relied on a “simple” random sample of documents that the responding party classified as nonresponsive or not relevant. </w:t>
      </w:r>
    </w:p>
  </w:footnote>
  <w:footnote w:id="40">
    <w:p w14:paraId="63C4EB56" w14:textId="77777777" w:rsidR="00056D8C" w:rsidRPr="00666E68" w:rsidRDefault="00056D8C" w:rsidP="00056D8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Calculations based on number of documents reviewed by attorneys at a $250 per hour rate. In </w:t>
      </w:r>
      <w:r w:rsidRPr="004F22F0">
        <w:rPr>
          <w:rFonts w:ascii="Times New Roman" w:hAnsi="Times New Roman" w:cs="Times New Roman"/>
          <w:i/>
          <w:iCs/>
        </w:rPr>
        <w:t>Allergan</w:t>
      </w:r>
      <w:r>
        <w:rPr>
          <w:rFonts w:ascii="Times New Roman" w:hAnsi="Times New Roman" w:cs="Times New Roman"/>
        </w:rPr>
        <w:t>, the “primary review team has averaged 28 documents per hour.”</w:t>
      </w:r>
      <w:r w:rsidRPr="004F22F0">
        <w:rPr>
          <w:rFonts w:ascii="Times New Roman" w:hAnsi="Times New Roman" w:cs="Times New Roman"/>
          <w:i/>
          <w:iCs/>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Defendant’s Reply Memorandum in Support of Motion for Reconsideration, p. 13 (D. N.J. Dec. 13, 2022). In the </w:t>
      </w:r>
      <w:r w:rsidRPr="004F22F0">
        <w:rPr>
          <w:rFonts w:ascii="Times New Roman" w:hAnsi="Times New Roman" w:cs="Times New Roman"/>
          <w:i/>
          <w:iCs/>
        </w:rPr>
        <w:t>Valsartan</w:t>
      </w:r>
      <w:r>
        <w:rPr>
          <w:rFonts w:ascii="Times New Roman" w:hAnsi="Times New Roman" w:cs="Times New Roman"/>
        </w:rPr>
        <w:t xml:space="preserve"> MDL, the review team averaged 45 documents reviewed per hour. </w:t>
      </w:r>
      <w:r w:rsidRPr="00CB2B81">
        <w:rPr>
          <w:rFonts w:ascii="Times New Roman" w:hAnsi="Times New Roman" w:cs="Times New Roman"/>
          <w:i/>
          <w:iCs/>
        </w:rPr>
        <w:t xml:space="preserve">In re Valsartan, Losartan, &amp; Irbesartan Prod. </w:t>
      </w:r>
      <w:proofErr w:type="spellStart"/>
      <w:r w:rsidRPr="00CB2B81">
        <w:rPr>
          <w:rFonts w:ascii="Times New Roman" w:hAnsi="Times New Roman" w:cs="Times New Roman"/>
          <w:i/>
          <w:iCs/>
        </w:rPr>
        <w:t>Liab</w:t>
      </w:r>
      <w:proofErr w:type="spellEnd"/>
      <w:r w:rsidRPr="00CB2B81">
        <w:rPr>
          <w:rFonts w:ascii="Times New Roman" w:hAnsi="Times New Roman" w:cs="Times New Roman"/>
          <w:i/>
          <w:iCs/>
        </w:rPr>
        <w:t>. Litig</w:t>
      </w:r>
      <w:r>
        <w:rPr>
          <w:rFonts w:ascii="Times New Roman" w:hAnsi="Times New Roman" w:cs="Times New Roman"/>
        </w:rPr>
        <w:t>., Civil No. 19-2875 (RBK/JS), at *10 (D. N.J. Dec. 2, 2020). A 20% collection and processing cost was added to each calculation in accordance with New Framework’s assumptions.</w:t>
      </w:r>
    </w:p>
  </w:footnote>
  <w:footnote w:id="41">
    <w:p w14:paraId="14852E71" w14:textId="77777777" w:rsidR="00056D8C" w:rsidRDefault="00056D8C" w:rsidP="00056D8C">
      <w:pPr>
        <w:pStyle w:val="FootnoteText"/>
        <w:jc w:val="both"/>
      </w:pPr>
      <w:r>
        <w:rPr>
          <w:rStyle w:val="FootnoteReference"/>
        </w:rPr>
        <w:footnoteRef/>
      </w:r>
      <w:r>
        <w:t xml:space="preserve"> </w:t>
      </w:r>
      <w:r w:rsidRPr="00ED60AD">
        <w:rPr>
          <w:rFonts w:ascii="Times New Roman" w:hAnsi="Times New Roman" w:cs="Times New Roman"/>
          <w:i/>
          <w:iCs/>
        </w:rPr>
        <w:t xml:space="preserve">See </w:t>
      </w:r>
      <w:r>
        <w:rPr>
          <w:rFonts w:ascii="Times New Roman" w:hAnsi="Times New Roman" w:cs="Times New Roman"/>
        </w:rPr>
        <w:t xml:space="preserve">Department of Justice TAR Protocol Antitrust Division, Tracy Greer, Senior Litigation Counsel eDiscovery, “The Division has moved to implement several discovery initiatives that have a significant impact on lawyers and their clients who are involved in Division investigations.  This paper discusses </w:t>
      </w:r>
      <w:proofErr w:type="gramStart"/>
      <w:r>
        <w:rPr>
          <w:rFonts w:ascii="Times New Roman" w:hAnsi="Times New Roman" w:cs="Times New Roman"/>
        </w:rPr>
        <w:t>a number of</w:t>
      </w:r>
      <w:proofErr w:type="gramEnd"/>
      <w:r>
        <w:rPr>
          <w:rFonts w:ascii="Times New Roman" w:hAnsi="Times New Roman" w:cs="Times New Roman"/>
        </w:rPr>
        <w:t xml:space="preserve"> … </w:t>
      </w:r>
      <w:r w:rsidRPr="00ED60AD">
        <w:rPr>
          <w:rFonts w:ascii="Times New Roman" w:hAnsi="Times New Roman" w:cs="Times New Roman"/>
          <w:b/>
          <w:bCs/>
        </w:rPr>
        <w:t>Validation.</w:t>
      </w:r>
      <w:r>
        <w:rPr>
          <w:rFonts w:ascii="Times New Roman" w:hAnsi="Times New Roman" w:cs="Times New Roman"/>
        </w:rPr>
        <w:t xml:space="preserve">  The Division consistently has asked the responding party to provide a statistically significant sample of </w:t>
      </w:r>
      <w:r w:rsidRPr="00ED60AD">
        <w:rPr>
          <w:rFonts w:ascii="Times New Roman" w:hAnsi="Times New Roman" w:cs="Times New Roman"/>
          <w:i/>
          <w:iCs/>
        </w:rPr>
        <w:t>nonresponsive</w:t>
      </w:r>
      <w:r>
        <w:rPr>
          <w:rFonts w:ascii="Times New Roman" w:hAnsi="Times New Roman" w:cs="Times New Roman"/>
        </w:rPr>
        <w:t xml:space="preserve"> documents to ensure that facially responsive documents were not excluded from the collection.  Typically, we ask the responding party to generate five to seven statistically significant samples, and the samples (minus any documents coded as privileged) are made available to a </w:t>
      </w:r>
      <w:proofErr w:type="gramStart"/>
      <w:r>
        <w:rPr>
          <w:rFonts w:ascii="Times New Roman" w:hAnsi="Times New Roman" w:cs="Times New Roman"/>
        </w:rPr>
        <w:t>Division</w:t>
      </w:r>
      <w:proofErr w:type="gramEnd"/>
      <w:r>
        <w:rPr>
          <w:rFonts w:ascii="Times New Roman" w:hAnsi="Times New Roman" w:cs="Times New Roman"/>
        </w:rPr>
        <w:t xml:space="preserve"> lawyer for a quick review.  Division staff reviews the samples over a secure Web-based viewer or in the offices of the producing party’s counsel.  Generally, the Division agrees to complete its review of the samples in one or two days.  The focus of the review is to look for obviously responsive documents so material that their exclusion would undermine confidence in the TAR process.  All parties that successfully have negotiated TAR protocols have agreed to this process.”</w:t>
      </w:r>
    </w:p>
  </w:footnote>
  <w:footnote w:id="42">
    <w:p w14:paraId="5453639D" w14:textId="77777777" w:rsidR="00056D8C" w:rsidRDefault="00056D8C" w:rsidP="00056D8C">
      <w:pPr>
        <w:pStyle w:val="FootnoteText"/>
      </w:pPr>
      <w:r>
        <w:rPr>
          <w:rStyle w:val="FootnoteReference"/>
        </w:rPr>
        <w:footnoteRef/>
      </w:r>
      <w:r>
        <w:t xml:space="preserve"> </w:t>
      </w:r>
      <w:r w:rsidRPr="00A03200">
        <w:rPr>
          <w:rFonts w:ascii="Times New Roman" w:hAnsi="Times New Roman" w:cs="Times New Roman"/>
          <w:i/>
          <w:iCs/>
        </w:rPr>
        <w:t xml:space="preserve">See 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Plaintiff’s letter opposing defendant’s request to implement layered keyword and TAR search methodology, 6 (D. N.J. Aug. 26, 2022) (citing </w:t>
      </w:r>
      <w:proofErr w:type="gramStart"/>
      <w:r w:rsidRPr="00A576CA">
        <w:rPr>
          <w:rFonts w:ascii="Times New Roman" w:hAnsi="Times New Roman" w:cs="Times New Roman"/>
          <w:i/>
          <w:iCs/>
        </w:rPr>
        <w:t>In</w:t>
      </w:r>
      <w:proofErr w:type="gramEnd"/>
      <w:r w:rsidRPr="00A576CA">
        <w:rPr>
          <w:rFonts w:ascii="Times New Roman" w:hAnsi="Times New Roman" w:cs="Times New Roman"/>
          <w:i/>
          <w:iCs/>
        </w:rPr>
        <w:t xml:space="preserve"> re </w:t>
      </w:r>
      <w:proofErr w:type="spellStart"/>
      <w:r w:rsidRPr="00A576CA">
        <w:rPr>
          <w:rFonts w:ascii="Times New Roman" w:hAnsi="Times New Roman" w:cs="Times New Roman"/>
          <w:i/>
          <w:iCs/>
        </w:rPr>
        <w:t>Diisocyanates</w:t>
      </w:r>
      <w:proofErr w:type="spellEnd"/>
      <w:r w:rsidRPr="00A576CA">
        <w:rPr>
          <w:rFonts w:ascii="Times New Roman" w:hAnsi="Times New Roman" w:cs="Times New Roman"/>
          <w:i/>
          <w:iCs/>
        </w:rPr>
        <w:t xml:space="preserve"> Antitrust Litig.,</w:t>
      </w:r>
      <w:r>
        <w:rPr>
          <w:rFonts w:ascii="Times New Roman" w:hAnsi="Times New Roman" w:cs="Times New Roman"/>
        </w:rPr>
        <w:t xml:space="preserve"> No. MC 18-1001, 2021 WL 4295729, at *6 (</w:t>
      </w:r>
      <w:proofErr w:type="spellStart"/>
      <w:r>
        <w:rPr>
          <w:rFonts w:ascii="Times New Roman" w:hAnsi="Times New Roman" w:cs="Times New Roman"/>
        </w:rPr>
        <w:t>W.D.Pa</w:t>
      </w:r>
      <w:proofErr w:type="spellEnd"/>
      <w:r>
        <w:rPr>
          <w:rFonts w:ascii="Times New Roman" w:hAnsi="Times New Roman" w:cs="Times New Roman"/>
        </w:rPr>
        <w:t>. Aug. 23, 2021), which found “it ‘plainly unreasonable’ to calculate estimated recall based on documents which have first been culled by search terms”). The special master agreed with the plaintiff’s contentions, concluding that “The fact is, without testing on an agreed set of documents, no one can predict whether the application of TAR with or without search terms is the more economic and feasible way to proceed. Implementing TAR, at this stage, after the application of search terms, opens the door for potential disputes that may arise related to the accuracy of the review process and will further delay the completion of discovery and drive costs upward.”</w:t>
      </w:r>
      <w:r w:rsidRPr="00ED4D86">
        <w:rPr>
          <w:rFonts w:ascii="Times New Roman" w:hAnsi="Times New Roman" w:cs="Times New Roman"/>
          <w:i/>
          <w:iCs/>
        </w:rPr>
        <w:t xml:space="preserve"> </w:t>
      </w:r>
      <w:r w:rsidRPr="00A03200">
        <w:rPr>
          <w:rFonts w:ascii="Times New Roman" w:hAnsi="Times New Roman" w:cs="Times New Roman"/>
          <w:i/>
          <w:iCs/>
        </w:rPr>
        <w:t xml:space="preserve">Allergan </w:t>
      </w:r>
      <w:proofErr w:type="spellStart"/>
      <w:r w:rsidRPr="00A03200">
        <w:rPr>
          <w:rFonts w:ascii="Times New Roman" w:hAnsi="Times New Roman" w:cs="Times New Roman"/>
          <w:i/>
          <w:iCs/>
        </w:rPr>
        <w:t>Biocell</w:t>
      </w:r>
      <w:proofErr w:type="spellEnd"/>
      <w:r w:rsidRPr="00A03200">
        <w:rPr>
          <w:rFonts w:ascii="Times New Roman" w:hAnsi="Times New Roman" w:cs="Times New Roman"/>
          <w:i/>
          <w:iCs/>
        </w:rPr>
        <w:t xml:space="preserve"> Textured Breast Implant </w:t>
      </w:r>
      <w:r>
        <w:rPr>
          <w:rFonts w:ascii="Times New Roman" w:hAnsi="Times New Roman" w:cs="Times New Roman"/>
          <w:i/>
          <w:iCs/>
        </w:rPr>
        <w:t>P</w:t>
      </w:r>
      <w:r w:rsidRPr="00A03200">
        <w:rPr>
          <w:rFonts w:ascii="Times New Roman" w:hAnsi="Times New Roman" w:cs="Times New Roman"/>
          <w:i/>
          <w:iCs/>
        </w:rPr>
        <w:t xml:space="preserve">rod. </w:t>
      </w:r>
      <w:proofErr w:type="spellStart"/>
      <w:r w:rsidRPr="00A03200">
        <w:rPr>
          <w:rFonts w:ascii="Times New Roman" w:hAnsi="Times New Roman" w:cs="Times New Roman"/>
          <w:i/>
          <w:iCs/>
        </w:rPr>
        <w:t>Liab</w:t>
      </w:r>
      <w:proofErr w:type="spellEnd"/>
      <w:r w:rsidRPr="00A03200">
        <w:rPr>
          <w:rFonts w:ascii="Times New Roman" w:hAnsi="Times New Roman" w:cs="Times New Roman"/>
          <w:i/>
          <w:iCs/>
        </w:rPr>
        <w:t>. Litig</w:t>
      </w:r>
      <w:r>
        <w:rPr>
          <w:rFonts w:ascii="Times New Roman" w:hAnsi="Times New Roman" w:cs="Times New Roman"/>
        </w:rPr>
        <w:t xml:space="preserve">., Special Master Case Management Order No.22, p. 9 (D. N.J. Oct. 25, 2022); </w:t>
      </w:r>
      <w:r w:rsidRPr="005863B9">
        <w:rPr>
          <w:rFonts w:ascii="Times New Roman" w:hAnsi="Times New Roman" w:cs="Times New Roman"/>
          <w:i/>
          <w:iCs/>
        </w:rPr>
        <w:t xml:space="preserve">see also </w:t>
      </w:r>
      <w:proofErr w:type="gramStart"/>
      <w:r w:rsidRPr="00D169CA">
        <w:rPr>
          <w:rFonts w:ascii="Times New Roman" w:hAnsi="Times New Roman" w:cs="Times New Roman"/>
          <w:i/>
          <w:iCs/>
        </w:rPr>
        <w:t>In</w:t>
      </w:r>
      <w:proofErr w:type="gramEnd"/>
      <w:r w:rsidRPr="00D169CA">
        <w:rPr>
          <w:rFonts w:ascii="Times New Roman" w:hAnsi="Times New Roman" w:cs="Times New Roman"/>
          <w:i/>
          <w:iCs/>
        </w:rPr>
        <w:t xml:space="preserve"> re Biomet M2a Magnum Hip Implant Prod. </w:t>
      </w:r>
      <w:proofErr w:type="spellStart"/>
      <w:r w:rsidRPr="00D169CA">
        <w:rPr>
          <w:rFonts w:ascii="Times New Roman" w:hAnsi="Times New Roman" w:cs="Times New Roman"/>
          <w:i/>
          <w:iCs/>
        </w:rPr>
        <w:t>Liab</w:t>
      </w:r>
      <w:proofErr w:type="spellEnd"/>
      <w:r w:rsidRPr="00D169CA">
        <w:rPr>
          <w:rFonts w:ascii="Times New Roman" w:hAnsi="Times New Roman" w:cs="Times New Roman"/>
          <w:i/>
          <w:iCs/>
        </w:rPr>
        <w:t>. Litig</w:t>
      </w:r>
      <w:r>
        <w:rPr>
          <w:rFonts w:ascii="Times New Roman" w:hAnsi="Times New Roman" w:cs="Times New Roman"/>
        </w:rPr>
        <w:t>., 2013 WL 1729682 at *1 (</w:t>
      </w:r>
      <w:proofErr w:type="spellStart"/>
      <w:r>
        <w:rPr>
          <w:rFonts w:ascii="Times New Roman" w:hAnsi="Times New Roman" w:cs="Times New Roman"/>
        </w:rPr>
        <w:t>N.D.Ill</w:t>
      </w:r>
      <w:proofErr w:type="spellEnd"/>
      <w:r>
        <w:rPr>
          <w:rFonts w:ascii="Times New Roman" w:hAnsi="Times New Roman" w:cs="Times New Roman"/>
        </w:rPr>
        <w:t>., Apr. 18, 2013) (keyword culling reduced universe of documents from 19.5 million to 3.9 million, which was ultimately reduced to 2.5 million and then TAR was applied).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11E2"/>
    <w:multiLevelType w:val="hybridMultilevel"/>
    <w:tmpl w:val="9896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93DB0"/>
    <w:multiLevelType w:val="hybridMultilevel"/>
    <w:tmpl w:val="9FCE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665B6"/>
    <w:multiLevelType w:val="hybridMultilevel"/>
    <w:tmpl w:val="3FAC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340153"/>
    <w:multiLevelType w:val="hybridMultilevel"/>
    <w:tmpl w:val="E596341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887061371">
    <w:abstractNumId w:val="1"/>
  </w:num>
  <w:num w:numId="2" w16cid:durableId="1183933834">
    <w:abstractNumId w:val="0"/>
  </w:num>
  <w:num w:numId="3" w16cid:durableId="913516321">
    <w:abstractNumId w:val="2"/>
  </w:num>
  <w:num w:numId="4" w16cid:durableId="1160315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8C"/>
    <w:rsid w:val="00056D8C"/>
    <w:rsid w:val="00B544E1"/>
    <w:rsid w:val="00C624D6"/>
    <w:rsid w:val="00C654FF"/>
    <w:rsid w:val="00C95781"/>
    <w:rsid w:val="00C971A6"/>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EBA6"/>
  <w15:chartTrackingRefBased/>
  <w15:docId w15:val="{F5F0A7CF-0595-40C2-8AF3-0B8970115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8C"/>
  </w:style>
  <w:style w:type="paragraph" w:styleId="Heading1">
    <w:name w:val="heading 1"/>
    <w:basedOn w:val="Normal"/>
    <w:next w:val="Normal"/>
    <w:link w:val="Heading1Char"/>
    <w:uiPriority w:val="9"/>
    <w:qFormat/>
    <w:rsid w:val="00056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6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6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6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6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6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6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6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6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6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6D8C"/>
    <w:rPr>
      <w:rFonts w:eastAsiaTheme="majorEastAsia" w:cstheme="majorBidi"/>
      <w:color w:val="272727" w:themeColor="text1" w:themeTint="D8"/>
    </w:rPr>
  </w:style>
  <w:style w:type="paragraph" w:styleId="Title">
    <w:name w:val="Title"/>
    <w:basedOn w:val="Normal"/>
    <w:next w:val="Normal"/>
    <w:link w:val="TitleChar"/>
    <w:uiPriority w:val="10"/>
    <w:qFormat/>
    <w:rsid w:val="00056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6D8C"/>
    <w:pPr>
      <w:spacing w:before="160"/>
      <w:jc w:val="center"/>
    </w:pPr>
    <w:rPr>
      <w:i/>
      <w:iCs/>
      <w:color w:val="404040" w:themeColor="text1" w:themeTint="BF"/>
    </w:rPr>
  </w:style>
  <w:style w:type="character" w:customStyle="1" w:styleId="QuoteChar">
    <w:name w:val="Quote Char"/>
    <w:basedOn w:val="DefaultParagraphFont"/>
    <w:link w:val="Quote"/>
    <w:uiPriority w:val="29"/>
    <w:rsid w:val="00056D8C"/>
    <w:rPr>
      <w:i/>
      <w:iCs/>
      <w:color w:val="404040" w:themeColor="text1" w:themeTint="BF"/>
    </w:rPr>
  </w:style>
  <w:style w:type="paragraph" w:styleId="ListParagraph">
    <w:name w:val="List Paragraph"/>
    <w:basedOn w:val="Normal"/>
    <w:uiPriority w:val="34"/>
    <w:qFormat/>
    <w:rsid w:val="00056D8C"/>
    <w:pPr>
      <w:ind w:left="720"/>
      <w:contextualSpacing/>
    </w:pPr>
  </w:style>
  <w:style w:type="character" w:styleId="IntenseEmphasis">
    <w:name w:val="Intense Emphasis"/>
    <w:basedOn w:val="DefaultParagraphFont"/>
    <w:uiPriority w:val="21"/>
    <w:qFormat/>
    <w:rsid w:val="00056D8C"/>
    <w:rPr>
      <w:i/>
      <w:iCs/>
      <w:color w:val="0F4761" w:themeColor="accent1" w:themeShade="BF"/>
    </w:rPr>
  </w:style>
  <w:style w:type="paragraph" w:styleId="IntenseQuote">
    <w:name w:val="Intense Quote"/>
    <w:basedOn w:val="Normal"/>
    <w:next w:val="Normal"/>
    <w:link w:val="IntenseQuoteChar"/>
    <w:uiPriority w:val="30"/>
    <w:qFormat/>
    <w:rsid w:val="00056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D8C"/>
    <w:rPr>
      <w:i/>
      <w:iCs/>
      <w:color w:val="0F4761" w:themeColor="accent1" w:themeShade="BF"/>
    </w:rPr>
  </w:style>
  <w:style w:type="character" w:styleId="IntenseReference">
    <w:name w:val="Intense Reference"/>
    <w:basedOn w:val="DefaultParagraphFont"/>
    <w:uiPriority w:val="32"/>
    <w:qFormat/>
    <w:rsid w:val="00056D8C"/>
    <w:rPr>
      <w:b/>
      <w:bCs/>
      <w:smallCaps/>
      <w:color w:val="0F4761" w:themeColor="accent1" w:themeShade="BF"/>
      <w:spacing w:val="5"/>
    </w:rPr>
  </w:style>
  <w:style w:type="paragraph" w:styleId="FootnoteText">
    <w:name w:val="footnote text"/>
    <w:basedOn w:val="Normal"/>
    <w:link w:val="FootnoteTextChar"/>
    <w:uiPriority w:val="99"/>
    <w:semiHidden/>
    <w:unhideWhenUsed/>
    <w:rsid w:val="00056D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D8C"/>
    <w:rPr>
      <w:sz w:val="20"/>
      <w:szCs w:val="20"/>
    </w:rPr>
  </w:style>
  <w:style w:type="character" w:styleId="FootnoteReference">
    <w:name w:val="footnote reference"/>
    <w:basedOn w:val="DefaultParagraphFont"/>
    <w:uiPriority w:val="99"/>
    <w:semiHidden/>
    <w:unhideWhenUsed/>
    <w:rsid w:val="00056D8C"/>
    <w:rPr>
      <w:vertAlign w:val="superscript"/>
    </w:rPr>
  </w:style>
  <w:style w:type="character" w:styleId="Emphasis">
    <w:name w:val="Emphasis"/>
    <w:basedOn w:val="DefaultParagraphFont"/>
    <w:uiPriority w:val="20"/>
    <w:qFormat/>
    <w:rsid w:val="00056D8C"/>
    <w:rPr>
      <w:i/>
      <w:iCs/>
    </w:rPr>
  </w:style>
  <w:style w:type="paragraph" w:styleId="NoSpacing">
    <w:name w:val="No Spacing"/>
    <w:uiPriority w:val="1"/>
    <w:qFormat/>
    <w:rsid w:val="00056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4012</Words>
  <Characters>22874</Characters>
  <Application>Microsoft Office Word</Application>
  <DocSecurity>0</DocSecurity>
  <Lines>190</Lines>
  <Paragraphs>53</Paragraphs>
  <ScaleCrop>false</ScaleCrop>
  <Company/>
  <LinksUpToDate>false</LinksUpToDate>
  <CharactersWithSpaces>26833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1</cp:revision>
  <dcterms:created xsi:type="dcterms:W3CDTF">2024-03-11T17:17:00Z</dcterms:created>
  <dcterms:modified xsi:type="dcterms:W3CDTF">2024-03-11T17:18:00Z</dcterms:modified>
</cp:coreProperties>
</file>