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449A" w14:textId="13773622" w:rsidR="00490775" w:rsidRDefault="00490775" w:rsidP="00490775">
      <w:pPr>
        <w:ind w:left="720" w:right="720"/>
        <w:jc w:val="center"/>
        <w:rPr>
          <w:rFonts w:ascii="Times New Roman" w:eastAsia="Times New Roman" w:hAnsi="Times New Roman" w:cs="Times New Roman"/>
          <w:b/>
          <w:bCs/>
          <w:color w:val="222222"/>
          <w:kern w:val="0"/>
          <w:sz w:val="24"/>
          <w:szCs w:val="24"/>
          <w14:ligatures w14:val="none"/>
        </w:rPr>
      </w:pPr>
      <w:bookmarkStart w:id="0" w:name="_Hlk148903132"/>
      <w:bookmarkStart w:id="1" w:name="_Hlk158444029"/>
      <w:r>
        <w:rPr>
          <w:rFonts w:ascii="Times New Roman" w:eastAsia="Times New Roman" w:hAnsi="Times New Roman" w:cs="Times New Roman"/>
          <w:b/>
          <w:bCs/>
          <w:color w:val="222222"/>
          <w:kern w:val="0"/>
          <w:sz w:val="24"/>
          <w:szCs w:val="24"/>
          <w14:ligatures w14:val="none"/>
        </w:rPr>
        <w:t>OPES EXCERPT – MARCH 11, 2024</w:t>
      </w:r>
    </w:p>
    <w:p w14:paraId="3A2C5AE6" w14:textId="77777777" w:rsidR="00490775" w:rsidRDefault="00490775" w:rsidP="00490775">
      <w:pPr>
        <w:ind w:left="720" w:right="720"/>
        <w:jc w:val="both"/>
        <w:rPr>
          <w:rFonts w:ascii="Times New Roman" w:eastAsia="Times New Roman" w:hAnsi="Times New Roman" w:cs="Times New Roman"/>
          <w:b/>
          <w:bCs/>
          <w:color w:val="222222"/>
          <w:kern w:val="0"/>
          <w:sz w:val="24"/>
          <w:szCs w:val="24"/>
          <w14:ligatures w14:val="none"/>
        </w:rPr>
      </w:pPr>
    </w:p>
    <w:p w14:paraId="022D9342" w14:textId="2099750E" w:rsidR="00490775" w:rsidRPr="001334EF" w:rsidRDefault="00490775" w:rsidP="00490775">
      <w:pPr>
        <w:ind w:left="720" w:right="720"/>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 xml:space="preserve">GUIDELINE 5:  </w:t>
      </w:r>
      <w:bookmarkEnd w:id="0"/>
      <w:r w:rsidRPr="001334EF">
        <w:rPr>
          <w:rFonts w:ascii="Times New Roman" w:eastAsia="Times New Roman" w:hAnsi="Times New Roman" w:cs="Times New Roman"/>
          <w:color w:val="222222"/>
          <w:kern w:val="0"/>
          <w:sz w:val="24"/>
          <w:szCs w:val="24"/>
          <w14:ligatures w14:val="none"/>
        </w:rPr>
        <w:t xml:space="preserve">The greater the level of confidence in the </w:t>
      </w:r>
      <w:proofErr w:type="spellStart"/>
      <w:r w:rsidRPr="001334EF">
        <w:rPr>
          <w:rFonts w:ascii="Times New Roman" w:eastAsia="Times New Roman" w:hAnsi="Times New Roman" w:cs="Times New Roman"/>
          <w:color w:val="222222"/>
          <w:kern w:val="0"/>
          <w:sz w:val="24"/>
          <w:szCs w:val="24"/>
          <w14:ligatures w14:val="none"/>
        </w:rPr>
        <w:t>ediscovery</w:t>
      </w:r>
      <w:proofErr w:type="spellEnd"/>
      <w:r w:rsidRPr="001334EF">
        <w:rPr>
          <w:rFonts w:ascii="Times New Roman" w:eastAsia="Times New Roman" w:hAnsi="Times New Roman" w:cs="Times New Roman"/>
          <w:color w:val="222222"/>
          <w:kern w:val="0"/>
          <w:sz w:val="24"/>
          <w:szCs w:val="24"/>
          <w14:ligatures w14:val="none"/>
        </w:rPr>
        <w:t xml:space="preserve">-validation process </w:t>
      </w:r>
      <w:r>
        <w:rPr>
          <w:rFonts w:ascii="Times New Roman" w:eastAsia="Times New Roman" w:hAnsi="Times New Roman" w:cs="Times New Roman"/>
          <w:color w:val="222222"/>
          <w:kern w:val="0"/>
          <w:sz w:val="24"/>
          <w:szCs w:val="24"/>
          <w14:ligatures w14:val="none"/>
        </w:rPr>
        <w:t xml:space="preserve">verifying </w:t>
      </w:r>
      <w:r w:rsidRPr="001334EF">
        <w:rPr>
          <w:rFonts w:ascii="Times New Roman" w:eastAsia="Times New Roman" w:hAnsi="Times New Roman" w:cs="Times New Roman"/>
          <w:color w:val="222222"/>
          <w:kern w:val="0"/>
          <w:sz w:val="24"/>
          <w:szCs w:val="24"/>
          <w14:ligatures w14:val="none"/>
        </w:rPr>
        <w:t xml:space="preserve">that all information important in resolving the issues is identified, the fewer the number of documents that will need to be reviewed </w:t>
      </w:r>
      <w:r>
        <w:rPr>
          <w:rFonts w:ascii="Times New Roman" w:eastAsia="Times New Roman" w:hAnsi="Times New Roman" w:cs="Times New Roman"/>
          <w:color w:val="222222"/>
          <w:kern w:val="0"/>
          <w:sz w:val="24"/>
          <w:szCs w:val="24"/>
          <w14:ligatures w14:val="none"/>
        </w:rPr>
        <w:t>ultimately</w:t>
      </w:r>
      <w:r w:rsidRPr="001334EF">
        <w:rPr>
          <w:rFonts w:ascii="Times New Roman" w:eastAsia="Times New Roman" w:hAnsi="Times New Roman" w:cs="Times New Roman"/>
          <w:color w:val="222222"/>
          <w:kern w:val="0"/>
          <w:sz w:val="24"/>
          <w:szCs w:val="24"/>
          <w14:ligatures w14:val="none"/>
        </w:rPr>
        <w:t xml:space="preserve"> and the less likely </w:t>
      </w:r>
      <w:proofErr w:type="spellStart"/>
      <w:r>
        <w:rPr>
          <w:rFonts w:ascii="Times New Roman" w:eastAsia="Times New Roman" w:hAnsi="Times New Roman" w:cs="Times New Roman"/>
          <w:color w:val="222222"/>
          <w:kern w:val="0"/>
          <w:sz w:val="24"/>
          <w:szCs w:val="24"/>
          <w14:ligatures w14:val="none"/>
        </w:rPr>
        <w:t>e</w:t>
      </w:r>
      <w:r w:rsidRPr="001334EF">
        <w:rPr>
          <w:rFonts w:ascii="Times New Roman" w:eastAsia="Times New Roman" w:hAnsi="Times New Roman" w:cs="Times New Roman"/>
          <w:color w:val="222222"/>
          <w:kern w:val="0"/>
          <w:sz w:val="24"/>
          <w:szCs w:val="24"/>
          <w14:ligatures w14:val="none"/>
        </w:rPr>
        <w:t>discovery</w:t>
      </w:r>
      <w:proofErr w:type="spellEnd"/>
      <w:r w:rsidRPr="001334EF">
        <w:rPr>
          <w:rFonts w:ascii="Times New Roman" w:eastAsia="Times New Roman" w:hAnsi="Times New Roman" w:cs="Times New Roman"/>
          <w:color w:val="222222"/>
          <w:kern w:val="0"/>
          <w:sz w:val="24"/>
          <w:szCs w:val="24"/>
          <w14:ligatures w14:val="none"/>
        </w:rPr>
        <w:t xml:space="preserve"> disputes will arise</w:t>
      </w:r>
      <w:r>
        <w:rPr>
          <w:rFonts w:ascii="Times New Roman" w:eastAsia="Times New Roman" w:hAnsi="Times New Roman" w:cs="Times New Roman"/>
          <w:color w:val="222222"/>
          <w:kern w:val="0"/>
          <w:sz w:val="24"/>
          <w:szCs w:val="24"/>
          <w14:ligatures w14:val="none"/>
        </w:rPr>
        <w:t>.</w:t>
      </w:r>
      <w:r>
        <w:rPr>
          <w:rStyle w:val="FootnoteReference"/>
          <w:rFonts w:ascii="Times New Roman" w:eastAsia="Times New Roman" w:hAnsi="Times New Roman" w:cs="Times New Roman"/>
          <w:color w:val="222222"/>
          <w:kern w:val="0"/>
          <w:sz w:val="24"/>
          <w:szCs w:val="24"/>
          <w14:ligatures w14:val="none"/>
        </w:rPr>
        <w:footnoteReference w:id="1"/>
      </w:r>
      <w:r>
        <w:rPr>
          <w:rFonts w:ascii="Times New Roman" w:eastAsia="Times New Roman" w:hAnsi="Times New Roman" w:cs="Times New Roman"/>
          <w:color w:val="222222"/>
          <w:kern w:val="0"/>
          <w:sz w:val="24"/>
          <w:szCs w:val="24"/>
          <w14:ligatures w14:val="none"/>
        </w:rPr>
        <w:t xml:space="preserve">  </w:t>
      </w:r>
    </w:p>
    <w:p w14:paraId="29770D37" w14:textId="77777777" w:rsidR="00490775" w:rsidRPr="001334EF" w:rsidRDefault="00490775" w:rsidP="00490775">
      <w:pPr>
        <w:pStyle w:val="ListParagraph"/>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 </w:t>
      </w:r>
      <w:r w:rsidRPr="001334EF">
        <w:rPr>
          <w:rFonts w:ascii="Times New Roman" w:eastAsia="Times New Roman" w:hAnsi="Times New Roman" w:cs="Times New Roman"/>
          <w:color w:val="222222"/>
          <w:kern w:val="0"/>
          <w:sz w:val="24"/>
          <w:szCs w:val="24"/>
          <w:u w:val="single"/>
          <w14:ligatures w14:val="none"/>
        </w:rPr>
        <w:t xml:space="preserve">How good is the </w:t>
      </w:r>
      <w:r>
        <w:rPr>
          <w:rFonts w:ascii="Times New Roman" w:eastAsia="Times New Roman" w:hAnsi="Times New Roman" w:cs="Times New Roman"/>
          <w:color w:val="222222"/>
          <w:kern w:val="0"/>
          <w:sz w:val="24"/>
          <w:szCs w:val="24"/>
          <w:u w:val="single"/>
          <w14:ligatures w14:val="none"/>
        </w:rPr>
        <w:t>validation</w:t>
      </w:r>
      <w:r w:rsidRPr="001334EF">
        <w:rPr>
          <w:rFonts w:ascii="Times New Roman" w:eastAsia="Times New Roman" w:hAnsi="Times New Roman" w:cs="Times New Roman"/>
          <w:color w:val="222222"/>
          <w:kern w:val="0"/>
          <w:sz w:val="24"/>
          <w:szCs w:val="24"/>
          <w:u w:val="single"/>
          <w14:ligatures w14:val="none"/>
        </w:rPr>
        <w:t xml:space="preserve"> process in ensuring that information </w:t>
      </w:r>
      <w:r>
        <w:rPr>
          <w:rFonts w:ascii="Times New Roman" w:eastAsia="Times New Roman" w:hAnsi="Times New Roman" w:cs="Times New Roman"/>
          <w:color w:val="222222"/>
          <w:kern w:val="0"/>
          <w:sz w:val="24"/>
          <w:szCs w:val="24"/>
          <w:u w:val="single"/>
          <w14:ligatures w14:val="none"/>
        </w:rPr>
        <w:t xml:space="preserve">important in resolving the issues </w:t>
      </w:r>
      <w:r w:rsidRPr="001334EF">
        <w:rPr>
          <w:rFonts w:ascii="Times New Roman" w:eastAsia="Times New Roman" w:hAnsi="Times New Roman" w:cs="Times New Roman"/>
          <w:color w:val="222222"/>
          <w:kern w:val="0"/>
          <w:sz w:val="24"/>
          <w:szCs w:val="24"/>
          <w:u w:val="single"/>
          <w14:ligatures w14:val="none"/>
        </w:rPr>
        <w:t>is found?</w:t>
      </w:r>
    </w:p>
    <w:p w14:paraId="5742C056" w14:textId="77777777" w:rsidR="00490775" w:rsidRDefault="00490775" w:rsidP="00490775">
      <w:pPr>
        <w:shd w:val="clear" w:color="auto" w:fill="FFFFFF"/>
        <w:spacing w:after="0" w:line="240" w:lineRule="auto"/>
        <w:jc w:val="both"/>
        <w:rPr>
          <w:rFonts w:ascii="Times New Roman" w:hAnsi="Times New Roman" w:cs="Times New Roman"/>
          <w:sz w:val="24"/>
          <w:szCs w:val="24"/>
        </w:rPr>
      </w:pPr>
    </w:p>
    <w:p w14:paraId="36D98D6B" w14:textId="77777777" w:rsidR="00490775" w:rsidRDefault="00490775" w:rsidP="00490775">
      <w:pPr>
        <w:jc w:val="both"/>
        <w:rPr>
          <w:rFonts w:ascii="Times New Roman" w:eastAsia="Times New Roman" w:hAnsi="Times New Roman" w:cs="Times New Roman"/>
          <w:color w:val="222222"/>
          <w:kern w:val="0"/>
          <w:sz w:val="24"/>
          <w:szCs w:val="24"/>
          <w14:ligatures w14:val="none"/>
        </w:rPr>
      </w:pPr>
      <w:bookmarkStart w:id="2" w:name="_Hlk152482233"/>
      <w:r w:rsidRPr="0066521C">
        <w:rPr>
          <w:rFonts w:ascii="Times New Roman" w:eastAsia="Times New Roman" w:hAnsi="Times New Roman" w:cs="Times New Roman"/>
          <w:color w:val="222222"/>
          <w:kern w:val="0"/>
          <w:sz w:val="24"/>
          <w:szCs w:val="24"/>
          <w14:ligatures w14:val="none"/>
        </w:rPr>
        <w:t xml:space="preserve">Focusing on </w:t>
      </w:r>
      <w:proofErr w:type="spellStart"/>
      <w:r>
        <w:rPr>
          <w:rFonts w:ascii="Times New Roman" w:eastAsia="Times New Roman" w:hAnsi="Times New Roman" w:cs="Times New Roman"/>
          <w:color w:val="222222"/>
          <w:kern w:val="0"/>
          <w:sz w:val="24"/>
          <w:szCs w:val="24"/>
          <w14:ligatures w14:val="none"/>
        </w:rPr>
        <w:t>e</w:t>
      </w:r>
      <w:r w:rsidRPr="0066521C">
        <w:rPr>
          <w:rFonts w:ascii="Times New Roman" w:eastAsia="Times New Roman" w:hAnsi="Times New Roman" w:cs="Times New Roman"/>
          <w:color w:val="222222"/>
          <w:kern w:val="0"/>
          <w:sz w:val="24"/>
          <w:szCs w:val="24"/>
          <w14:ligatures w14:val="none"/>
        </w:rPr>
        <w:t>discovery</w:t>
      </w:r>
      <w:proofErr w:type="spellEnd"/>
      <w:r w:rsidRPr="0066521C">
        <w:rPr>
          <w:rFonts w:ascii="Times New Roman" w:eastAsia="Times New Roman" w:hAnsi="Times New Roman" w:cs="Times New Roman"/>
          <w:color w:val="222222"/>
          <w:kern w:val="0"/>
          <w:sz w:val="24"/>
          <w:szCs w:val="24"/>
          <w14:ligatures w14:val="none"/>
        </w:rPr>
        <w:t xml:space="preserve"> that is </w:t>
      </w:r>
      <w:r>
        <w:rPr>
          <w:rFonts w:ascii="Times New Roman" w:eastAsia="Times New Roman" w:hAnsi="Times New Roman" w:cs="Times New Roman"/>
          <w:color w:val="222222"/>
          <w:kern w:val="0"/>
          <w:sz w:val="24"/>
          <w:szCs w:val="24"/>
          <w14:ligatures w14:val="none"/>
        </w:rPr>
        <w:t>“</w:t>
      </w:r>
      <w:r w:rsidRPr="0066521C">
        <w:rPr>
          <w:rFonts w:ascii="Times New Roman" w:eastAsia="Times New Roman" w:hAnsi="Times New Roman" w:cs="Times New Roman"/>
          <w:color w:val="222222"/>
          <w:kern w:val="0"/>
          <w:sz w:val="24"/>
          <w:szCs w:val="24"/>
          <w14:ligatures w14:val="none"/>
        </w:rPr>
        <w:t>important in resolving the issues</w:t>
      </w:r>
      <w:r>
        <w:rPr>
          <w:rFonts w:ascii="Times New Roman" w:eastAsia="Times New Roman" w:hAnsi="Times New Roman" w:cs="Times New Roman"/>
          <w:color w:val="222222"/>
          <w:kern w:val="0"/>
          <w:sz w:val="24"/>
          <w:szCs w:val="24"/>
          <w14:ligatures w14:val="none"/>
        </w:rPr>
        <w:t>”</w:t>
      </w:r>
      <w:r w:rsidRPr="0066521C">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magnifies</w:t>
      </w:r>
      <w:r w:rsidRPr="0066521C">
        <w:rPr>
          <w:rFonts w:ascii="Times New Roman" w:eastAsia="Times New Roman" w:hAnsi="Times New Roman" w:cs="Times New Roman"/>
          <w:color w:val="222222"/>
          <w:kern w:val="0"/>
          <w:sz w:val="24"/>
          <w:szCs w:val="24"/>
          <w14:ligatures w14:val="none"/>
        </w:rPr>
        <w:t xml:space="preserve"> the </w:t>
      </w:r>
      <w:r>
        <w:rPr>
          <w:rFonts w:ascii="Times New Roman" w:eastAsia="Times New Roman" w:hAnsi="Times New Roman" w:cs="Times New Roman"/>
          <w:color w:val="222222"/>
          <w:kern w:val="0"/>
          <w:sz w:val="24"/>
          <w:szCs w:val="24"/>
          <w14:ligatures w14:val="none"/>
        </w:rPr>
        <w:t>importance of</w:t>
      </w:r>
      <w:r w:rsidRPr="0066521C">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validating</w:t>
      </w:r>
      <w:r w:rsidRPr="0066521C">
        <w:rPr>
          <w:rFonts w:ascii="Times New Roman" w:eastAsia="Times New Roman" w:hAnsi="Times New Roman" w:cs="Times New Roman"/>
          <w:color w:val="222222"/>
          <w:kern w:val="0"/>
          <w:sz w:val="24"/>
          <w:szCs w:val="24"/>
          <w14:ligatures w14:val="none"/>
        </w:rPr>
        <w:t xml:space="preserve"> that the discovery process </w:t>
      </w:r>
      <w:r>
        <w:rPr>
          <w:rFonts w:ascii="Times New Roman" w:eastAsia="Times New Roman" w:hAnsi="Times New Roman" w:cs="Times New Roman"/>
          <w:color w:val="222222"/>
          <w:kern w:val="0"/>
          <w:sz w:val="24"/>
          <w:szCs w:val="24"/>
          <w14:ligatures w14:val="none"/>
        </w:rPr>
        <w:t>did not omit</w:t>
      </w:r>
      <w:r w:rsidRPr="0066521C">
        <w:rPr>
          <w:rFonts w:ascii="Times New Roman" w:eastAsia="Times New Roman" w:hAnsi="Times New Roman" w:cs="Times New Roman"/>
          <w:color w:val="222222"/>
          <w:kern w:val="0"/>
          <w:sz w:val="24"/>
          <w:szCs w:val="24"/>
          <w14:ligatures w14:val="none"/>
        </w:rPr>
        <w:t xml:space="preserve"> information</w:t>
      </w:r>
      <w:r>
        <w:rPr>
          <w:rFonts w:ascii="Times New Roman" w:eastAsia="Times New Roman" w:hAnsi="Times New Roman" w:cs="Times New Roman"/>
          <w:color w:val="222222"/>
          <w:kern w:val="0"/>
          <w:sz w:val="24"/>
          <w:szCs w:val="24"/>
          <w14:ligatures w14:val="none"/>
        </w:rPr>
        <w:t xml:space="preserve"> that is important in resolving the issues</w:t>
      </w:r>
      <w:r w:rsidRPr="0066521C">
        <w:rPr>
          <w:rFonts w:ascii="Times New Roman" w:eastAsia="Times New Roman" w:hAnsi="Times New Roman" w:cs="Times New Roman"/>
          <w:color w:val="222222"/>
          <w:kern w:val="0"/>
          <w:sz w:val="24"/>
          <w:szCs w:val="24"/>
          <w14:ligatures w14:val="none"/>
        </w:rPr>
        <w:t xml:space="preserve">.  </w:t>
      </w:r>
      <w:r w:rsidRPr="001334EF">
        <w:rPr>
          <w:rFonts w:ascii="Times New Roman" w:eastAsia="Times New Roman" w:hAnsi="Times New Roman" w:cs="Times New Roman"/>
          <w:color w:val="222222"/>
          <w:kern w:val="0"/>
          <w:sz w:val="24"/>
          <w:szCs w:val="24"/>
          <w14:ligatures w14:val="none"/>
        </w:rPr>
        <w:t xml:space="preserve">OPES </w:t>
      </w:r>
      <w:r>
        <w:rPr>
          <w:rFonts w:ascii="Times New Roman" w:eastAsia="Times New Roman" w:hAnsi="Times New Roman" w:cs="Times New Roman"/>
          <w:color w:val="222222"/>
          <w:kern w:val="0"/>
          <w:sz w:val="24"/>
          <w:szCs w:val="24"/>
          <w14:ligatures w14:val="none"/>
        </w:rPr>
        <w:t>builds on validation processes, including random sampling, that the responding parties use to assure themselves of the effectiveness of their searches, but it requires added transparency.</w:t>
      </w:r>
      <w:r w:rsidRPr="00E5080A">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
      </w:r>
      <w:r w:rsidRPr="0066521C">
        <w:rPr>
          <w:rFonts w:ascii="Times New Roman" w:hAnsi="Times New Roman" w:cs="Times New Roman"/>
          <w:sz w:val="24"/>
          <w:szCs w:val="24"/>
        </w:rPr>
        <w:t xml:space="preserve">  </w:t>
      </w:r>
      <w:r>
        <w:rPr>
          <w:rFonts w:ascii="Times New Roman" w:eastAsia="Times New Roman" w:hAnsi="Times New Roman" w:cs="Times New Roman"/>
          <w:color w:val="222222"/>
          <w:kern w:val="0"/>
          <w:sz w:val="24"/>
          <w:szCs w:val="24"/>
          <w14:ligatures w14:val="none"/>
        </w:rPr>
        <w:t xml:space="preserve">  </w:t>
      </w:r>
    </w:p>
    <w:p w14:paraId="5313041B" w14:textId="77777777" w:rsidR="00490775" w:rsidRDefault="00490775" w:rsidP="00490775">
      <w:pPr>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L</w:t>
      </w:r>
      <w:r w:rsidRPr="0066521C">
        <w:rPr>
          <w:rFonts w:ascii="Times New Roman" w:eastAsia="Times New Roman" w:hAnsi="Times New Roman" w:cs="Times New Roman"/>
          <w:color w:val="222222"/>
          <w:kern w:val="0"/>
          <w:sz w:val="24"/>
          <w:szCs w:val="24"/>
          <w14:ligatures w14:val="none"/>
        </w:rPr>
        <w:t xml:space="preserve">awyers on opposing and even on the same side </w:t>
      </w:r>
      <w:r>
        <w:rPr>
          <w:rFonts w:ascii="Times New Roman" w:eastAsia="Times New Roman" w:hAnsi="Times New Roman" w:cs="Times New Roman"/>
          <w:color w:val="222222"/>
          <w:kern w:val="0"/>
          <w:sz w:val="24"/>
          <w:szCs w:val="24"/>
          <w14:ligatures w14:val="none"/>
        </w:rPr>
        <w:t>dis</w:t>
      </w:r>
      <w:r w:rsidRPr="0066521C">
        <w:rPr>
          <w:rFonts w:ascii="Times New Roman" w:eastAsia="Times New Roman" w:hAnsi="Times New Roman" w:cs="Times New Roman"/>
          <w:color w:val="222222"/>
          <w:kern w:val="0"/>
          <w:sz w:val="24"/>
          <w:szCs w:val="24"/>
          <w14:ligatures w14:val="none"/>
        </w:rPr>
        <w:t xml:space="preserve">agree on </w:t>
      </w:r>
      <w:r>
        <w:rPr>
          <w:rFonts w:ascii="Times New Roman" w:eastAsia="Times New Roman" w:hAnsi="Times New Roman" w:cs="Times New Roman"/>
          <w:color w:val="222222"/>
          <w:kern w:val="0"/>
          <w:sz w:val="24"/>
          <w:szCs w:val="24"/>
          <w14:ligatures w14:val="none"/>
        </w:rPr>
        <w:t>whether individual</w:t>
      </w:r>
      <w:r w:rsidRPr="0066521C">
        <w:rPr>
          <w:rFonts w:ascii="Times New Roman" w:eastAsia="Times New Roman" w:hAnsi="Times New Roman" w:cs="Times New Roman"/>
          <w:color w:val="222222"/>
          <w:kern w:val="0"/>
          <w:sz w:val="24"/>
          <w:szCs w:val="24"/>
          <w14:ligatures w14:val="none"/>
        </w:rPr>
        <w:t xml:space="preserve"> documents are relevant </w:t>
      </w:r>
      <w:r>
        <w:rPr>
          <w:rFonts w:ascii="Times New Roman" w:eastAsia="Times New Roman" w:hAnsi="Times New Roman" w:cs="Times New Roman"/>
          <w:color w:val="222222"/>
          <w:kern w:val="0"/>
          <w:sz w:val="24"/>
          <w:szCs w:val="24"/>
          <w14:ligatures w14:val="none"/>
        </w:rPr>
        <w:t xml:space="preserve">or </w:t>
      </w:r>
      <w:r w:rsidRPr="0066521C">
        <w:rPr>
          <w:rFonts w:ascii="Times New Roman" w:eastAsia="Times New Roman" w:hAnsi="Times New Roman" w:cs="Times New Roman"/>
          <w:color w:val="222222"/>
          <w:kern w:val="0"/>
          <w:sz w:val="24"/>
          <w:szCs w:val="24"/>
          <w14:ligatures w14:val="none"/>
        </w:rPr>
        <w:t>important in resolving the issues.</w:t>
      </w:r>
      <w:r>
        <w:rPr>
          <w:rStyle w:val="FootnoteReference"/>
          <w:rFonts w:ascii="Times New Roman" w:eastAsia="Times New Roman" w:hAnsi="Times New Roman" w:cs="Times New Roman"/>
          <w:color w:val="222222"/>
          <w:kern w:val="0"/>
          <w:sz w:val="24"/>
          <w:szCs w:val="24"/>
          <w14:ligatures w14:val="none"/>
        </w:rPr>
        <w:footnoteReference w:id="3"/>
      </w:r>
      <w:bookmarkEnd w:id="2"/>
      <w:r>
        <w:rPr>
          <w:rFonts w:ascii="Times New Roman" w:eastAsia="Times New Roman" w:hAnsi="Times New Roman" w:cs="Times New Roman"/>
          <w:color w:val="222222"/>
          <w:kern w:val="0"/>
          <w:sz w:val="24"/>
          <w:szCs w:val="24"/>
          <w14:ligatures w14:val="none"/>
        </w:rPr>
        <w:t xml:space="preserve"> A</w:t>
      </w:r>
      <w:r>
        <w:rPr>
          <w:rFonts w:ascii="Times New Roman" w:hAnsi="Times New Roman" w:cs="Times New Roman"/>
          <w:sz w:val="24"/>
          <w:szCs w:val="24"/>
        </w:rPr>
        <w:t xml:space="preserve"> requesting party remains entirely in the dark about </w:t>
      </w:r>
      <w:r>
        <w:rPr>
          <w:rFonts w:ascii="Times New Roman" w:hAnsi="Times New Roman" w:cs="Times New Roman"/>
          <w:sz w:val="24"/>
          <w:szCs w:val="24"/>
        </w:rPr>
        <w:lastRenderedPageBreak/>
        <w:t>the responding party’s relevancy decisions regarding documents not produced.</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66521C">
        <w:rPr>
          <w:rFonts w:ascii="Times New Roman" w:eastAsia="Times New Roman" w:hAnsi="Times New Roman" w:cs="Times New Roman"/>
          <w:color w:val="222222"/>
          <w:kern w:val="0"/>
          <w:sz w:val="24"/>
          <w:szCs w:val="24"/>
          <w14:ligatures w14:val="none"/>
        </w:rPr>
        <w:t xml:space="preserve">In light of this inherent uncertainty, how can a </w:t>
      </w:r>
      <w:r>
        <w:rPr>
          <w:rFonts w:ascii="Times New Roman" w:eastAsia="Times New Roman" w:hAnsi="Times New Roman" w:cs="Times New Roman"/>
          <w:color w:val="222222"/>
          <w:kern w:val="0"/>
          <w:sz w:val="24"/>
          <w:szCs w:val="24"/>
          <w14:ligatures w14:val="none"/>
        </w:rPr>
        <w:t>requesting party</w:t>
      </w:r>
      <w:r w:rsidRPr="0066521C">
        <w:rPr>
          <w:rFonts w:ascii="Times New Roman" w:eastAsia="Times New Roman" w:hAnsi="Times New Roman" w:cs="Times New Roman"/>
          <w:color w:val="222222"/>
          <w:kern w:val="0"/>
          <w:sz w:val="24"/>
          <w:szCs w:val="24"/>
          <w14:ligatures w14:val="none"/>
        </w:rPr>
        <w:t xml:space="preserve"> be assured that the documents that the </w:t>
      </w:r>
      <w:r>
        <w:rPr>
          <w:rFonts w:ascii="Times New Roman" w:eastAsia="Times New Roman" w:hAnsi="Times New Roman" w:cs="Times New Roman"/>
          <w:color w:val="222222"/>
          <w:kern w:val="0"/>
          <w:sz w:val="24"/>
          <w:szCs w:val="24"/>
          <w14:ligatures w14:val="none"/>
        </w:rPr>
        <w:t>responding party</w:t>
      </w:r>
      <w:r w:rsidRPr="0066521C">
        <w:rPr>
          <w:rFonts w:ascii="Times New Roman" w:eastAsia="Times New Roman" w:hAnsi="Times New Roman" w:cs="Times New Roman"/>
          <w:color w:val="222222"/>
          <w:kern w:val="0"/>
          <w:sz w:val="24"/>
          <w:szCs w:val="24"/>
          <w14:ligatures w14:val="none"/>
        </w:rPr>
        <w:t xml:space="preserve"> professes to be nonresponsive do not, in fact, </w:t>
      </w:r>
      <w:r>
        <w:rPr>
          <w:rFonts w:ascii="Times New Roman" w:eastAsia="Times New Roman" w:hAnsi="Times New Roman" w:cs="Times New Roman"/>
          <w:color w:val="222222"/>
          <w:kern w:val="0"/>
          <w:sz w:val="24"/>
          <w:szCs w:val="24"/>
          <w14:ligatures w14:val="none"/>
        </w:rPr>
        <w:t>contain</w:t>
      </w:r>
      <w:r w:rsidRPr="0066521C">
        <w:rPr>
          <w:rFonts w:ascii="Times New Roman" w:eastAsia="Times New Roman" w:hAnsi="Times New Roman" w:cs="Times New Roman"/>
          <w:color w:val="222222"/>
          <w:kern w:val="0"/>
          <w:sz w:val="24"/>
          <w:szCs w:val="24"/>
          <w14:ligatures w14:val="none"/>
        </w:rPr>
        <w:t xml:space="preserve"> important relevant information?</w:t>
      </w:r>
      <w:r>
        <w:rPr>
          <w:rStyle w:val="FootnoteReference"/>
          <w:rFonts w:ascii="Times New Roman" w:eastAsia="Times New Roman" w:hAnsi="Times New Roman" w:cs="Times New Roman"/>
          <w:color w:val="222222"/>
          <w:kern w:val="0"/>
          <w:sz w:val="24"/>
          <w:szCs w:val="24"/>
          <w14:ligatures w14:val="none"/>
        </w:rPr>
        <w:footnoteReference w:id="5"/>
      </w:r>
      <w:r w:rsidRPr="0066521C">
        <w:rPr>
          <w:rFonts w:ascii="Times New Roman" w:eastAsia="Times New Roman" w:hAnsi="Times New Roman" w:cs="Times New Roman"/>
          <w:color w:val="222222"/>
          <w:kern w:val="0"/>
          <w:sz w:val="24"/>
          <w:szCs w:val="24"/>
          <w14:ligatures w14:val="none"/>
        </w:rPr>
        <w:t xml:space="preserve">  </w:t>
      </w:r>
    </w:p>
    <w:p w14:paraId="1B916F87" w14:textId="77777777" w:rsidR="00490775" w:rsidRDefault="00490775" w:rsidP="00490775">
      <w:pPr>
        <w:spacing w:after="0" w:line="240" w:lineRule="auto"/>
        <w:jc w:val="both"/>
        <w:rPr>
          <w:rFonts w:ascii="Times New Roman" w:hAnsi="Times New Roman" w:cs="Times New Roman"/>
          <w:sz w:val="24"/>
          <w:szCs w:val="24"/>
        </w:rPr>
      </w:pPr>
      <w:r w:rsidRPr="0066521C">
        <w:rPr>
          <w:rFonts w:ascii="Times New Roman" w:hAnsi="Times New Roman" w:cs="Times New Roman"/>
          <w:sz w:val="24"/>
          <w:szCs w:val="24"/>
        </w:rPr>
        <w:t xml:space="preserve">The upshot is that the existing system encourages the </w:t>
      </w:r>
      <w:r>
        <w:rPr>
          <w:rFonts w:ascii="Times New Roman" w:hAnsi="Times New Roman" w:cs="Times New Roman"/>
          <w:sz w:val="24"/>
          <w:szCs w:val="24"/>
        </w:rPr>
        <w:t>requesting party</w:t>
      </w:r>
      <w:r w:rsidRPr="0066521C">
        <w:rPr>
          <w:rFonts w:ascii="Times New Roman" w:hAnsi="Times New Roman" w:cs="Times New Roman"/>
          <w:sz w:val="24"/>
          <w:szCs w:val="24"/>
        </w:rPr>
        <w:t xml:space="preserve"> to </w:t>
      </w:r>
      <w:r>
        <w:rPr>
          <w:rFonts w:ascii="Times New Roman" w:hAnsi="Times New Roman" w:cs="Times New Roman"/>
          <w:sz w:val="24"/>
          <w:szCs w:val="24"/>
        </w:rPr>
        <w:t xml:space="preserve">seek </w:t>
      </w:r>
      <w:r w:rsidRPr="0066521C">
        <w:rPr>
          <w:rFonts w:ascii="Times New Roman" w:hAnsi="Times New Roman" w:cs="Times New Roman"/>
          <w:sz w:val="24"/>
          <w:szCs w:val="24"/>
        </w:rPr>
        <w:t xml:space="preserve">review </w:t>
      </w:r>
      <w:r>
        <w:rPr>
          <w:rFonts w:ascii="Times New Roman" w:hAnsi="Times New Roman" w:cs="Times New Roman"/>
          <w:sz w:val="24"/>
          <w:szCs w:val="24"/>
        </w:rPr>
        <w:t xml:space="preserve">of </w:t>
      </w:r>
      <w:r w:rsidRPr="0066521C">
        <w:rPr>
          <w:rFonts w:ascii="Times New Roman" w:hAnsi="Times New Roman" w:cs="Times New Roman"/>
          <w:sz w:val="24"/>
          <w:szCs w:val="24"/>
        </w:rPr>
        <w:t xml:space="preserve">all </w:t>
      </w:r>
      <w:r>
        <w:rPr>
          <w:rFonts w:ascii="Times New Roman" w:hAnsi="Times New Roman" w:cs="Times New Roman"/>
          <w:sz w:val="24"/>
          <w:szCs w:val="24"/>
        </w:rPr>
        <w:t>possibly</w:t>
      </w:r>
      <w:r w:rsidRPr="0066521C">
        <w:rPr>
          <w:rFonts w:ascii="Times New Roman" w:hAnsi="Times New Roman" w:cs="Times New Roman"/>
          <w:sz w:val="24"/>
          <w:szCs w:val="24"/>
        </w:rPr>
        <w:t xml:space="preserve"> relevant documents so that they can make the decision</w:t>
      </w:r>
      <w:r>
        <w:rPr>
          <w:rFonts w:ascii="Times New Roman" w:hAnsi="Times New Roman" w:cs="Times New Roman"/>
          <w:sz w:val="24"/>
          <w:szCs w:val="24"/>
        </w:rPr>
        <w:t>s</w:t>
      </w:r>
      <w:r w:rsidRPr="0066521C">
        <w:rPr>
          <w:rFonts w:ascii="Times New Roman" w:hAnsi="Times New Roman" w:cs="Times New Roman"/>
          <w:sz w:val="24"/>
          <w:szCs w:val="24"/>
        </w:rPr>
        <w:t xml:space="preserve"> themselves whether a document is or is not </w:t>
      </w:r>
      <w:r>
        <w:rPr>
          <w:rFonts w:ascii="Times New Roman" w:hAnsi="Times New Roman" w:cs="Times New Roman"/>
          <w:sz w:val="24"/>
          <w:szCs w:val="24"/>
        </w:rPr>
        <w:t>a</w:t>
      </w:r>
      <w:r w:rsidRPr="0066521C">
        <w:rPr>
          <w:rFonts w:ascii="Times New Roman" w:hAnsi="Times New Roman" w:cs="Times New Roman"/>
          <w:sz w:val="24"/>
          <w:szCs w:val="24"/>
        </w:rPr>
        <w:t xml:space="preserve"> significant document</w:t>
      </w:r>
      <w:r>
        <w:rPr>
          <w:rFonts w:ascii="Times New Roman" w:hAnsi="Times New Roman" w:cs="Times New Roman"/>
          <w:sz w:val="24"/>
          <w:szCs w:val="24"/>
        </w:rPr>
        <w:t xml:space="preserve">.  They will </w:t>
      </w:r>
      <w:r w:rsidRPr="0066521C">
        <w:rPr>
          <w:rFonts w:ascii="Times New Roman" w:hAnsi="Times New Roman" w:cs="Times New Roman"/>
          <w:sz w:val="24"/>
          <w:szCs w:val="24"/>
        </w:rPr>
        <w:t>disput</w:t>
      </w:r>
      <w:r>
        <w:rPr>
          <w:rFonts w:ascii="Times New Roman" w:hAnsi="Times New Roman" w:cs="Times New Roman"/>
          <w:sz w:val="24"/>
          <w:szCs w:val="24"/>
        </w:rPr>
        <w:t>e</w:t>
      </w:r>
      <w:r w:rsidRPr="0066521C">
        <w:rPr>
          <w:rFonts w:ascii="Times New Roman" w:hAnsi="Times New Roman" w:cs="Times New Roman"/>
          <w:sz w:val="24"/>
          <w:szCs w:val="24"/>
        </w:rPr>
        <w:t xml:space="preserve"> the </w:t>
      </w:r>
      <w:r>
        <w:rPr>
          <w:rFonts w:ascii="Times New Roman" w:hAnsi="Times New Roman" w:cs="Times New Roman"/>
          <w:sz w:val="24"/>
          <w:szCs w:val="24"/>
        </w:rPr>
        <w:t>responding party</w:t>
      </w:r>
      <w:r w:rsidRPr="0066521C">
        <w:rPr>
          <w:rFonts w:ascii="Times New Roman" w:hAnsi="Times New Roman" w:cs="Times New Roman"/>
          <w:sz w:val="24"/>
          <w:szCs w:val="24"/>
        </w:rPr>
        <w:t xml:space="preserve">’s proportionality </w:t>
      </w:r>
      <w:r>
        <w:rPr>
          <w:rFonts w:ascii="Times New Roman" w:hAnsi="Times New Roman" w:cs="Times New Roman"/>
          <w:sz w:val="24"/>
          <w:szCs w:val="24"/>
        </w:rPr>
        <w:t>arguments</w:t>
      </w:r>
      <w:r w:rsidRPr="0066521C">
        <w:rPr>
          <w:rFonts w:ascii="Times New Roman" w:hAnsi="Times New Roman" w:cs="Times New Roman"/>
          <w:sz w:val="24"/>
          <w:szCs w:val="24"/>
        </w:rPr>
        <w:t xml:space="preserve">, including any based on the marginal-utility test, which from their perspective are intended to </w:t>
      </w:r>
      <w:r>
        <w:rPr>
          <w:rFonts w:ascii="Times New Roman" w:hAnsi="Times New Roman" w:cs="Times New Roman"/>
          <w:sz w:val="24"/>
          <w:szCs w:val="24"/>
        </w:rPr>
        <w:t xml:space="preserve">unfairly </w:t>
      </w:r>
      <w:r w:rsidRPr="0066521C">
        <w:rPr>
          <w:rFonts w:ascii="Times New Roman" w:hAnsi="Times New Roman" w:cs="Times New Roman"/>
          <w:sz w:val="24"/>
          <w:szCs w:val="24"/>
        </w:rPr>
        <w:t>narrow their search for the most significant documents.</w:t>
      </w:r>
      <w:r w:rsidRPr="0066521C">
        <w:rPr>
          <w:rStyle w:val="FootnoteReference"/>
          <w:rFonts w:ascii="Times New Roman" w:hAnsi="Times New Roman" w:cs="Times New Roman"/>
          <w:sz w:val="24"/>
          <w:szCs w:val="24"/>
        </w:rPr>
        <w:footnoteReference w:id="6"/>
      </w:r>
      <w:r w:rsidRPr="0066521C">
        <w:rPr>
          <w:rFonts w:ascii="Times New Roman" w:hAnsi="Times New Roman" w:cs="Times New Roman"/>
          <w:sz w:val="24"/>
          <w:szCs w:val="24"/>
        </w:rPr>
        <w:t xml:space="preserve">    </w:t>
      </w:r>
    </w:p>
    <w:p w14:paraId="35706137" w14:textId="77777777" w:rsidR="00490775" w:rsidRPr="0066521C" w:rsidRDefault="00490775" w:rsidP="00490775">
      <w:pPr>
        <w:spacing w:after="0" w:line="240" w:lineRule="auto"/>
        <w:jc w:val="both"/>
        <w:rPr>
          <w:rFonts w:ascii="Times New Roman" w:eastAsia="Times New Roman" w:hAnsi="Times New Roman" w:cs="Times New Roman"/>
          <w:color w:val="222222"/>
          <w:kern w:val="0"/>
          <w:sz w:val="24"/>
          <w:szCs w:val="24"/>
          <w14:ligatures w14:val="none"/>
        </w:rPr>
      </w:pPr>
    </w:p>
    <w:p w14:paraId="334E4649"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C</w:t>
      </w:r>
      <w:r w:rsidRPr="001334EF">
        <w:rPr>
          <w:rFonts w:ascii="Times New Roman" w:eastAsia="Times New Roman" w:hAnsi="Times New Roman" w:cs="Times New Roman"/>
          <w:color w:val="222222"/>
          <w:kern w:val="0"/>
          <w:sz w:val="24"/>
          <w:szCs w:val="24"/>
          <w14:ligatures w14:val="none"/>
        </w:rPr>
        <w:t xml:space="preserve">ourts have </w:t>
      </w:r>
      <w:r>
        <w:rPr>
          <w:rFonts w:ascii="Times New Roman" w:eastAsia="Times New Roman" w:hAnsi="Times New Roman" w:cs="Times New Roman"/>
          <w:color w:val="222222"/>
          <w:kern w:val="0"/>
          <w:sz w:val="24"/>
          <w:szCs w:val="24"/>
          <w14:ligatures w14:val="none"/>
        </w:rPr>
        <w:t xml:space="preserve">required the responding party to draw </w:t>
      </w:r>
      <w:r w:rsidRPr="001334EF">
        <w:rPr>
          <w:rFonts w:ascii="Times New Roman" w:eastAsia="Times New Roman" w:hAnsi="Times New Roman" w:cs="Times New Roman"/>
          <w:color w:val="222222"/>
          <w:kern w:val="0"/>
          <w:sz w:val="24"/>
          <w:szCs w:val="24"/>
          <w14:ligatures w14:val="none"/>
        </w:rPr>
        <w:t>sampl</w:t>
      </w:r>
      <w:r>
        <w:rPr>
          <w:rFonts w:ascii="Times New Roman" w:eastAsia="Times New Roman" w:hAnsi="Times New Roman" w:cs="Times New Roman"/>
          <w:color w:val="222222"/>
          <w:kern w:val="0"/>
          <w:sz w:val="24"/>
          <w:szCs w:val="24"/>
          <w14:ligatures w14:val="none"/>
        </w:rPr>
        <w:t>es to identify responsive documents missed in the discovery.</w:t>
      </w:r>
      <w:r>
        <w:rPr>
          <w:rStyle w:val="FootnoteReference"/>
          <w:rFonts w:ascii="Times New Roman" w:eastAsia="Times New Roman" w:hAnsi="Times New Roman" w:cs="Times New Roman"/>
          <w:color w:val="222222"/>
          <w:kern w:val="0"/>
          <w:sz w:val="24"/>
          <w:szCs w:val="24"/>
          <w14:ligatures w14:val="none"/>
        </w:rPr>
        <w:footnoteReference w:id="7"/>
      </w:r>
      <w:r w:rsidRPr="001334EF">
        <w:rPr>
          <w:rFonts w:ascii="Times New Roman" w:eastAsia="Times New Roman" w:hAnsi="Times New Roman" w:cs="Times New Roman"/>
          <w:color w:val="222222"/>
          <w:kern w:val="0"/>
          <w:sz w:val="24"/>
          <w:szCs w:val="24"/>
          <w14:ligatures w14:val="none"/>
        </w:rPr>
        <w:t xml:space="preserve">  </w:t>
      </w:r>
      <w:r>
        <w:rPr>
          <w:rFonts w:ascii="Times New Roman" w:hAnsi="Times New Roman" w:cs="Times New Roman"/>
          <w:color w:val="333333"/>
          <w:sz w:val="24"/>
          <w:szCs w:val="24"/>
        </w:rPr>
        <w:t xml:space="preserve">But sampling alone cannot satisfy the requesting party’s concerns </w:t>
      </w:r>
      <w:r>
        <w:rPr>
          <w:rFonts w:ascii="Times New Roman" w:hAnsi="Times New Roman" w:cs="Times New Roman"/>
          <w:color w:val="333333"/>
          <w:sz w:val="24"/>
          <w:szCs w:val="24"/>
        </w:rPr>
        <w:lastRenderedPageBreak/>
        <w:t>because the responding party typically discloses only documents that it deems to be responsive, withholding documents that it deems to be nonresponsive.</w:t>
      </w:r>
      <w:r>
        <w:rPr>
          <w:rStyle w:val="FootnoteReference"/>
          <w:rFonts w:ascii="Times New Roman" w:hAnsi="Times New Roman" w:cs="Times New Roman"/>
          <w:color w:val="333333"/>
          <w:sz w:val="24"/>
          <w:szCs w:val="24"/>
        </w:rPr>
        <w:footnoteReference w:id="8"/>
      </w:r>
      <w:r>
        <w:rPr>
          <w:rFonts w:ascii="Times New Roman" w:hAnsi="Times New Roman" w:cs="Times New Roman"/>
          <w:color w:val="333333"/>
          <w:sz w:val="24"/>
          <w:szCs w:val="24"/>
        </w:rPr>
        <w:t xml:space="preserve"> </w:t>
      </w:r>
      <w:r>
        <w:rPr>
          <w:rFonts w:ascii="Times New Roman" w:eastAsia="Times New Roman" w:hAnsi="Times New Roman" w:cs="Times New Roman"/>
          <w:color w:val="222222"/>
          <w:kern w:val="0"/>
          <w:sz w:val="24"/>
          <w:szCs w:val="24"/>
          <w14:ligatures w14:val="none"/>
        </w:rPr>
        <w:t xml:space="preserve">And responding parties continue to withhold such documents </w:t>
      </w:r>
      <w:r w:rsidRPr="001334EF">
        <w:rPr>
          <w:rFonts w:ascii="Times New Roman" w:eastAsia="Times New Roman" w:hAnsi="Times New Roman" w:cs="Times New Roman"/>
          <w:color w:val="222222"/>
          <w:kern w:val="0"/>
          <w:sz w:val="24"/>
          <w:szCs w:val="24"/>
          <w14:ligatures w14:val="none"/>
        </w:rPr>
        <w:t>because: (1) the</w:t>
      </w:r>
      <w:r>
        <w:rPr>
          <w:rFonts w:ascii="Times New Roman" w:eastAsia="Times New Roman" w:hAnsi="Times New Roman" w:cs="Times New Roman"/>
          <w:color w:val="222222"/>
          <w:kern w:val="0"/>
          <w:sz w:val="24"/>
          <w:szCs w:val="24"/>
          <w14:ligatures w14:val="none"/>
        </w:rPr>
        <w:t xml:space="preserve">y are absolutely under no obligation under the Federal </w:t>
      </w:r>
      <w:r w:rsidRPr="001334EF">
        <w:rPr>
          <w:rFonts w:ascii="Times New Roman" w:eastAsia="Times New Roman" w:hAnsi="Times New Roman" w:cs="Times New Roman"/>
          <w:color w:val="222222"/>
          <w:kern w:val="0"/>
          <w:sz w:val="24"/>
          <w:szCs w:val="24"/>
          <w14:ligatures w14:val="none"/>
        </w:rPr>
        <w:t xml:space="preserve">Rules </w:t>
      </w:r>
      <w:r>
        <w:rPr>
          <w:rFonts w:ascii="Times New Roman" w:eastAsia="Times New Roman" w:hAnsi="Times New Roman" w:cs="Times New Roman"/>
          <w:color w:val="222222"/>
          <w:kern w:val="0"/>
          <w:sz w:val="24"/>
          <w:szCs w:val="24"/>
          <w14:ligatures w14:val="none"/>
        </w:rPr>
        <w:t xml:space="preserve">of </w:t>
      </w:r>
      <w:r w:rsidRPr="001334EF">
        <w:rPr>
          <w:rFonts w:ascii="Times New Roman" w:eastAsia="Times New Roman" w:hAnsi="Times New Roman" w:cs="Times New Roman"/>
          <w:color w:val="222222"/>
          <w:kern w:val="0"/>
          <w:sz w:val="24"/>
          <w:szCs w:val="24"/>
          <w14:ligatures w14:val="none"/>
        </w:rPr>
        <w:t xml:space="preserve">Civil </w:t>
      </w:r>
      <w:r>
        <w:rPr>
          <w:rFonts w:ascii="Times New Roman" w:eastAsia="Times New Roman" w:hAnsi="Times New Roman" w:cs="Times New Roman"/>
          <w:color w:val="222222"/>
          <w:kern w:val="0"/>
          <w:sz w:val="24"/>
          <w:szCs w:val="24"/>
          <w14:ligatures w14:val="none"/>
        </w:rPr>
        <w:t>Procedure t</w:t>
      </w:r>
      <w:r w:rsidRPr="001334EF">
        <w:rPr>
          <w:rFonts w:ascii="Times New Roman" w:eastAsia="Times New Roman" w:hAnsi="Times New Roman" w:cs="Times New Roman"/>
          <w:color w:val="222222"/>
          <w:kern w:val="0"/>
          <w:sz w:val="24"/>
          <w:szCs w:val="24"/>
          <w14:ligatures w14:val="none"/>
        </w:rPr>
        <w:t xml:space="preserve">o </w:t>
      </w:r>
      <w:r>
        <w:rPr>
          <w:rFonts w:ascii="Times New Roman" w:eastAsia="Times New Roman" w:hAnsi="Times New Roman" w:cs="Times New Roman"/>
          <w:color w:val="222222"/>
          <w:kern w:val="0"/>
          <w:sz w:val="24"/>
          <w:szCs w:val="24"/>
          <w14:ligatures w14:val="none"/>
        </w:rPr>
        <w:t>disclose matter that is not relevant;</w:t>
      </w:r>
      <w:r>
        <w:rPr>
          <w:rStyle w:val="FootnoteReference"/>
          <w:rFonts w:ascii="Times New Roman" w:eastAsia="Times New Roman" w:hAnsi="Times New Roman" w:cs="Times New Roman"/>
          <w:color w:val="222222"/>
          <w:kern w:val="0"/>
          <w:sz w:val="24"/>
          <w:szCs w:val="24"/>
          <w14:ligatures w14:val="none"/>
        </w:rPr>
        <w:footnoteReference w:id="9"/>
      </w:r>
      <w:r w:rsidRPr="001334EF">
        <w:rPr>
          <w:rFonts w:ascii="Times New Roman" w:eastAsia="Times New Roman" w:hAnsi="Times New Roman" w:cs="Times New Roman"/>
          <w:color w:val="222222"/>
          <w:kern w:val="0"/>
          <w:sz w:val="24"/>
          <w:szCs w:val="24"/>
          <w14:ligatures w14:val="none"/>
        </w:rPr>
        <w:t xml:space="preserve"> (2) </w:t>
      </w:r>
      <w:r>
        <w:rPr>
          <w:rFonts w:ascii="Times New Roman" w:eastAsia="Times New Roman" w:hAnsi="Times New Roman" w:cs="Times New Roman"/>
          <w:color w:val="222222"/>
          <w:kern w:val="0"/>
          <w:sz w:val="24"/>
          <w:szCs w:val="24"/>
          <w14:ligatures w14:val="none"/>
        </w:rPr>
        <w:t xml:space="preserve">voluntarily disclosing </w:t>
      </w:r>
      <w:r w:rsidRPr="001334EF">
        <w:rPr>
          <w:rFonts w:ascii="Times New Roman" w:eastAsia="Times New Roman" w:hAnsi="Times New Roman" w:cs="Times New Roman"/>
          <w:color w:val="222222"/>
          <w:kern w:val="0"/>
          <w:sz w:val="24"/>
          <w:szCs w:val="24"/>
          <w14:ligatures w14:val="none"/>
        </w:rPr>
        <w:t>nonresponsive</w:t>
      </w:r>
      <w:r>
        <w:rPr>
          <w:rFonts w:ascii="Times New Roman" w:eastAsia="Times New Roman" w:hAnsi="Times New Roman" w:cs="Times New Roman"/>
          <w:color w:val="222222"/>
          <w:kern w:val="0"/>
          <w:sz w:val="24"/>
          <w:szCs w:val="24"/>
          <w14:ligatures w14:val="none"/>
        </w:rPr>
        <w:t xml:space="preserve"> </w:t>
      </w:r>
      <w:r w:rsidRPr="001334EF">
        <w:rPr>
          <w:rFonts w:ascii="Times New Roman" w:eastAsia="Times New Roman" w:hAnsi="Times New Roman" w:cs="Times New Roman"/>
          <w:color w:val="222222"/>
          <w:kern w:val="0"/>
          <w:sz w:val="24"/>
          <w:szCs w:val="24"/>
          <w14:ligatures w14:val="none"/>
        </w:rPr>
        <w:t xml:space="preserve">documents may </w:t>
      </w:r>
      <w:r>
        <w:rPr>
          <w:rFonts w:ascii="Times New Roman" w:eastAsia="Times New Roman" w:hAnsi="Times New Roman" w:cs="Times New Roman"/>
          <w:color w:val="222222"/>
          <w:kern w:val="0"/>
          <w:sz w:val="24"/>
          <w:szCs w:val="24"/>
          <w14:ligatures w14:val="none"/>
        </w:rPr>
        <w:t xml:space="preserve">in some situations </w:t>
      </w:r>
      <w:r w:rsidRPr="001334EF">
        <w:rPr>
          <w:rFonts w:ascii="Times New Roman" w:eastAsia="Times New Roman" w:hAnsi="Times New Roman" w:cs="Times New Roman"/>
          <w:color w:val="222222"/>
          <w:kern w:val="0"/>
          <w:sz w:val="24"/>
          <w:szCs w:val="24"/>
          <w14:ligatures w14:val="none"/>
        </w:rPr>
        <w:t xml:space="preserve">raise suspicions </w:t>
      </w:r>
      <w:r>
        <w:rPr>
          <w:rFonts w:ascii="Times New Roman" w:eastAsia="Times New Roman" w:hAnsi="Times New Roman" w:cs="Times New Roman"/>
          <w:color w:val="222222"/>
          <w:kern w:val="0"/>
          <w:sz w:val="24"/>
          <w:szCs w:val="24"/>
          <w14:ligatures w14:val="none"/>
        </w:rPr>
        <w:t xml:space="preserve">unconnected to </w:t>
      </w:r>
      <w:r w:rsidRPr="001334EF">
        <w:rPr>
          <w:rFonts w:ascii="Times New Roman" w:eastAsia="Times New Roman" w:hAnsi="Times New Roman" w:cs="Times New Roman"/>
          <w:color w:val="222222"/>
          <w:kern w:val="0"/>
          <w:sz w:val="24"/>
          <w:szCs w:val="24"/>
          <w14:ligatures w14:val="none"/>
        </w:rPr>
        <w:t>the case, but which could be embarrassing</w:t>
      </w:r>
      <w:r>
        <w:rPr>
          <w:rFonts w:ascii="Times New Roman" w:eastAsia="Times New Roman" w:hAnsi="Times New Roman" w:cs="Times New Roman"/>
          <w:color w:val="222222"/>
          <w:kern w:val="0"/>
          <w:sz w:val="24"/>
          <w:szCs w:val="24"/>
          <w14:ligatures w14:val="none"/>
        </w:rPr>
        <w:t>,</w:t>
      </w:r>
      <w:r w:rsidRPr="001334EF">
        <w:rPr>
          <w:rFonts w:ascii="Times New Roman" w:eastAsia="Times New Roman" w:hAnsi="Times New Roman" w:cs="Times New Roman"/>
          <w:color w:val="222222"/>
          <w:kern w:val="0"/>
          <w:sz w:val="24"/>
          <w:szCs w:val="24"/>
          <w14:ligatures w14:val="none"/>
        </w:rPr>
        <w:t xml:space="preserve"> invite a new lawsuit on an entirely </w:t>
      </w:r>
      <w:r>
        <w:rPr>
          <w:rFonts w:ascii="Times New Roman" w:eastAsia="Times New Roman" w:hAnsi="Times New Roman" w:cs="Times New Roman"/>
          <w:color w:val="222222"/>
          <w:kern w:val="0"/>
          <w:sz w:val="24"/>
          <w:szCs w:val="24"/>
          <w14:ligatures w14:val="none"/>
        </w:rPr>
        <w:t>unrelated</w:t>
      </w:r>
      <w:r w:rsidRPr="001334EF">
        <w:rPr>
          <w:rFonts w:ascii="Times New Roman" w:eastAsia="Times New Roman" w:hAnsi="Times New Roman" w:cs="Times New Roman"/>
          <w:color w:val="222222"/>
          <w:kern w:val="0"/>
          <w:sz w:val="24"/>
          <w:szCs w:val="24"/>
          <w14:ligatures w14:val="none"/>
        </w:rPr>
        <w:t xml:space="preserve"> claim</w:t>
      </w:r>
      <w:r>
        <w:rPr>
          <w:rFonts w:ascii="Times New Roman" w:eastAsia="Times New Roman" w:hAnsi="Times New Roman" w:cs="Times New Roman"/>
          <w:color w:val="222222"/>
          <w:kern w:val="0"/>
          <w:sz w:val="24"/>
          <w:szCs w:val="24"/>
          <w14:ligatures w14:val="none"/>
        </w:rPr>
        <w:t>, or suggest new grounds in the instant case, which would violate the lawyer’s duty to zealously represent their client’s best interests; and (3) they do to want to risk demands to redo discovery based on the number of allegedly responsive documents found in the random sample of nonresponsive documents.</w:t>
      </w:r>
      <w:r>
        <w:rPr>
          <w:rStyle w:val="FootnoteReference"/>
          <w:rFonts w:ascii="Times New Roman" w:eastAsia="Times New Roman" w:hAnsi="Times New Roman" w:cs="Times New Roman"/>
          <w:color w:val="222222"/>
          <w:kern w:val="0"/>
          <w:sz w:val="24"/>
          <w:szCs w:val="24"/>
          <w14:ligatures w14:val="none"/>
        </w:rPr>
        <w:footnoteReference w:id="10"/>
      </w:r>
      <w:r w:rsidRPr="001334EF">
        <w:rPr>
          <w:rFonts w:ascii="Times New Roman" w:eastAsia="Times New Roman" w:hAnsi="Times New Roman" w:cs="Times New Roman"/>
          <w:color w:val="222222"/>
          <w:kern w:val="0"/>
          <w:sz w:val="24"/>
          <w:szCs w:val="24"/>
          <w14:ligatures w14:val="none"/>
        </w:rPr>
        <w:t xml:space="preserve">  </w:t>
      </w:r>
    </w:p>
    <w:p w14:paraId="5CEB270C"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4445F0F8" w14:textId="77777777" w:rsidR="00490775" w:rsidRDefault="00490775" w:rsidP="00490775">
      <w:pPr>
        <w:jc w:val="both"/>
        <w:rPr>
          <w:rFonts w:ascii="Times New Roman" w:eastAsia="Times New Roman" w:hAnsi="Times New Roman" w:cs="Times New Roman"/>
          <w:color w:val="222222"/>
          <w:kern w:val="0"/>
          <w:sz w:val="24"/>
          <w:szCs w:val="24"/>
          <w14:ligatures w14:val="none"/>
        </w:rPr>
      </w:pPr>
      <w:r>
        <w:rPr>
          <w:rFonts w:ascii="Times New Roman" w:hAnsi="Times New Roman" w:cs="Times New Roman"/>
          <w:color w:val="333333"/>
          <w:sz w:val="24"/>
          <w:szCs w:val="24"/>
        </w:rPr>
        <w:t>Of course, a responding party can refuse to disclose any document that is not responsive or relevant and put the requesting party to the test by requiring a showing that their discovery is deficient.</w:t>
      </w:r>
      <w:r>
        <w:rPr>
          <w:rStyle w:val="FootnoteReference"/>
          <w:rFonts w:ascii="Times New Roman" w:hAnsi="Times New Roman" w:cs="Times New Roman"/>
          <w:color w:val="333333"/>
          <w:sz w:val="24"/>
          <w:szCs w:val="24"/>
        </w:rPr>
        <w:footnoteReference w:id="11"/>
      </w:r>
      <w:r>
        <w:rPr>
          <w:rFonts w:ascii="Times New Roman" w:hAnsi="Times New Roman" w:cs="Times New Roman"/>
          <w:color w:val="333333"/>
          <w:sz w:val="24"/>
          <w:szCs w:val="24"/>
        </w:rPr>
        <w:t xml:space="preserve">  But such a response only enshrines the present wasteful practices of parties requesting all possibly relevant information located on any conceivably relevant data sources.  And, as judges become increasingly frustrated with both sides, they mandate increased parties’ participation in the conducting of </w:t>
      </w:r>
      <w:proofErr w:type="spellStart"/>
      <w:r>
        <w:rPr>
          <w:rFonts w:ascii="Times New Roman" w:hAnsi="Times New Roman" w:cs="Times New Roman"/>
          <w:color w:val="333333"/>
          <w:sz w:val="24"/>
          <w:szCs w:val="24"/>
        </w:rPr>
        <w:t>ediscovery</w:t>
      </w:r>
      <w:proofErr w:type="spellEnd"/>
      <w:r>
        <w:rPr>
          <w:rFonts w:ascii="Times New Roman" w:hAnsi="Times New Roman" w:cs="Times New Roman"/>
          <w:color w:val="333333"/>
          <w:sz w:val="24"/>
          <w:szCs w:val="24"/>
        </w:rPr>
        <w:t xml:space="preserve">. </w:t>
      </w:r>
    </w:p>
    <w:p w14:paraId="4A3A2C5D"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P</w:t>
      </w:r>
      <w:r w:rsidRPr="001334EF">
        <w:rPr>
          <w:rFonts w:ascii="Times New Roman" w:eastAsia="Times New Roman" w:hAnsi="Times New Roman" w:cs="Times New Roman"/>
          <w:color w:val="222222"/>
          <w:kern w:val="0"/>
          <w:sz w:val="24"/>
          <w:szCs w:val="24"/>
          <w14:ligatures w14:val="none"/>
        </w:rPr>
        <w:t xml:space="preserve">ractical means must be devised to </w:t>
      </w:r>
      <w:r>
        <w:rPr>
          <w:rFonts w:ascii="Times New Roman" w:eastAsia="Times New Roman" w:hAnsi="Times New Roman" w:cs="Times New Roman"/>
          <w:color w:val="222222"/>
          <w:kern w:val="0"/>
          <w:sz w:val="24"/>
          <w:szCs w:val="24"/>
          <w14:ligatures w14:val="none"/>
        </w:rPr>
        <w:t xml:space="preserve">break the impasse and </w:t>
      </w:r>
      <w:r w:rsidRPr="001334EF">
        <w:rPr>
          <w:rFonts w:ascii="Times New Roman" w:eastAsia="Times New Roman" w:hAnsi="Times New Roman" w:cs="Times New Roman"/>
          <w:color w:val="222222"/>
          <w:kern w:val="0"/>
          <w:sz w:val="24"/>
          <w:szCs w:val="24"/>
          <w14:ligatures w14:val="none"/>
        </w:rPr>
        <w:t xml:space="preserve">strengthen the parties’ confidence </w:t>
      </w:r>
      <w:r>
        <w:rPr>
          <w:rFonts w:ascii="Times New Roman" w:eastAsia="Times New Roman" w:hAnsi="Times New Roman" w:cs="Times New Roman"/>
          <w:color w:val="222222"/>
          <w:kern w:val="0"/>
          <w:sz w:val="24"/>
          <w:szCs w:val="24"/>
          <w14:ligatures w14:val="none"/>
        </w:rPr>
        <w:t xml:space="preserve">in the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without undermining the responding party lawyer’s obligation to faithfully represent </w:t>
      </w:r>
      <w:r>
        <w:rPr>
          <w:rFonts w:ascii="Times New Roman" w:eastAsia="Times New Roman" w:hAnsi="Times New Roman" w:cs="Times New Roman"/>
          <w:color w:val="222222"/>
          <w:kern w:val="0"/>
          <w:sz w:val="24"/>
          <w:szCs w:val="24"/>
          <w14:ligatures w14:val="none"/>
        </w:rPr>
        <w:lastRenderedPageBreak/>
        <w:t>their client’s best interests.</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OPES proposes a “Grand Compromise” that can be agreed to by the parties with leave of court or ordered by a court to prevent or resolve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disputes.</w:t>
      </w:r>
    </w:p>
    <w:p w14:paraId="34C4D68F"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7E67FF91" w14:textId="77777777" w:rsidR="00490775" w:rsidRDefault="00490775" w:rsidP="00490775">
      <w:pPr>
        <w:spacing w:after="0" w:line="240" w:lineRule="auto"/>
        <w:ind w:left="720" w:right="720"/>
        <w:jc w:val="both"/>
        <w:rPr>
          <w:rFonts w:ascii="Times New Roman" w:hAnsi="Times New Roman" w:cs="Times New Roman"/>
          <w:color w:val="333333"/>
          <w:sz w:val="24"/>
          <w:szCs w:val="24"/>
        </w:rPr>
      </w:pPr>
      <w:r w:rsidRPr="005E0399">
        <w:rPr>
          <w:rFonts w:ascii="Times New Roman" w:hAnsi="Times New Roman" w:cs="Times New Roman"/>
          <w:b/>
          <w:bCs/>
          <w:color w:val="333333"/>
          <w:sz w:val="24"/>
          <w:szCs w:val="24"/>
        </w:rPr>
        <w:t xml:space="preserve">Best </w:t>
      </w:r>
      <w:r>
        <w:rPr>
          <w:rFonts w:ascii="Times New Roman" w:hAnsi="Times New Roman" w:cs="Times New Roman"/>
          <w:b/>
          <w:bCs/>
          <w:color w:val="333333"/>
          <w:sz w:val="24"/>
          <w:szCs w:val="24"/>
        </w:rPr>
        <w:t>P</w:t>
      </w:r>
      <w:r w:rsidRPr="005E0399">
        <w:rPr>
          <w:rFonts w:ascii="Times New Roman" w:hAnsi="Times New Roman" w:cs="Times New Roman"/>
          <w:b/>
          <w:bCs/>
          <w:color w:val="333333"/>
          <w:sz w:val="24"/>
          <w:szCs w:val="24"/>
        </w:rPr>
        <w:t>ractice 5-A:</w:t>
      </w:r>
      <w:r>
        <w:rPr>
          <w:rFonts w:ascii="Times New Roman" w:hAnsi="Times New Roman" w:cs="Times New Roman"/>
          <w:color w:val="333333"/>
          <w:sz w:val="24"/>
          <w:szCs w:val="24"/>
        </w:rPr>
        <w:t xml:space="preserve">  </w:t>
      </w:r>
      <w:bookmarkStart w:id="6" w:name="_Hlk156718463"/>
      <w:r>
        <w:rPr>
          <w:rFonts w:ascii="Times New Roman" w:hAnsi="Times New Roman" w:cs="Times New Roman"/>
          <w:color w:val="333333"/>
          <w:sz w:val="24"/>
          <w:szCs w:val="24"/>
        </w:rPr>
        <w:t xml:space="preserve">A transparent validation process, which is subject to a judicial </w:t>
      </w:r>
      <w:r w:rsidRPr="004D2EC0">
        <w:rPr>
          <w:rFonts w:ascii="Times New Roman" w:hAnsi="Times New Roman" w:cs="Times New Roman"/>
          <w:i/>
          <w:iCs/>
          <w:color w:val="333333"/>
          <w:sz w:val="24"/>
          <w:szCs w:val="24"/>
        </w:rPr>
        <w:t>in</w:t>
      </w:r>
      <w:r w:rsidRPr="00E62A27">
        <w:rPr>
          <w:rFonts w:ascii="Times New Roman" w:hAnsi="Times New Roman" w:cs="Times New Roman"/>
          <w:i/>
          <w:iCs/>
          <w:color w:val="333333"/>
          <w:sz w:val="24"/>
          <w:szCs w:val="24"/>
        </w:rPr>
        <w:t xml:space="preserve"> camera </w:t>
      </w:r>
      <w:r>
        <w:rPr>
          <w:rFonts w:ascii="Times New Roman" w:hAnsi="Times New Roman" w:cs="Times New Roman"/>
          <w:color w:val="333333"/>
          <w:sz w:val="24"/>
          <w:szCs w:val="24"/>
        </w:rPr>
        <w:t>examination of documents</w:t>
      </w:r>
      <w:r w:rsidRPr="00D9545F">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that the responding party withholds, can assure the requesting party and the court that significant documents were not omitted in the </w:t>
      </w:r>
      <w:proofErr w:type="spellStart"/>
      <w:r>
        <w:rPr>
          <w:rFonts w:ascii="Times New Roman" w:hAnsi="Times New Roman" w:cs="Times New Roman"/>
          <w:color w:val="333333"/>
          <w:sz w:val="24"/>
          <w:szCs w:val="24"/>
        </w:rPr>
        <w:t>ediscovery</w:t>
      </w:r>
      <w:proofErr w:type="spellEnd"/>
      <w:r>
        <w:rPr>
          <w:rFonts w:ascii="Times New Roman" w:hAnsi="Times New Roman" w:cs="Times New Roman"/>
          <w:color w:val="333333"/>
          <w:sz w:val="24"/>
          <w:szCs w:val="24"/>
        </w:rPr>
        <w:t xml:space="preserve">. </w:t>
      </w:r>
      <w:bookmarkEnd w:id="6"/>
    </w:p>
    <w:p w14:paraId="76C452C9" w14:textId="77777777" w:rsidR="00490775" w:rsidRDefault="00490775" w:rsidP="00490775">
      <w:pPr>
        <w:spacing w:after="0" w:line="240" w:lineRule="auto"/>
        <w:ind w:left="720"/>
        <w:jc w:val="both"/>
        <w:rPr>
          <w:rFonts w:ascii="Times New Roman" w:hAnsi="Times New Roman" w:cs="Times New Roman"/>
          <w:color w:val="333333"/>
          <w:sz w:val="24"/>
          <w:szCs w:val="24"/>
        </w:rPr>
      </w:pPr>
    </w:p>
    <w:p w14:paraId="64A8E5A0"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hAnsi="Times New Roman" w:cs="Times New Roman"/>
          <w:color w:val="333333"/>
          <w:sz w:val="24"/>
          <w:szCs w:val="24"/>
        </w:rPr>
        <w:t xml:space="preserve">A transparent validation process, which discloses all documents, including nonresponsive documents, addresses the root cause of the </w:t>
      </w:r>
      <w:proofErr w:type="spellStart"/>
      <w:r>
        <w:rPr>
          <w:rFonts w:ascii="Times New Roman" w:hAnsi="Times New Roman" w:cs="Times New Roman"/>
          <w:color w:val="333333"/>
          <w:sz w:val="24"/>
          <w:szCs w:val="24"/>
        </w:rPr>
        <w:t>ediscovery</w:t>
      </w:r>
      <w:proofErr w:type="spellEnd"/>
      <w:r>
        <w:rPr>
          <w:rFonts w:ascii="Times New Roman" w:hAnsi="Times New Roman" w:cs="Times New Roman"/>
          <w:color w:val="333333"/>
          <w:sz w:val="24"/>
          <w:szCs w:val="24"/>
        </w:rPr>
        <w:t xml:space="preserve"> problem. </w:t>
      </w:r>
      <w:r>
        <w:rPr>
          <w:rFonts w:ascii="Times New Roman" w:eastAsia="Times New Roman" w:hAnsi="Times New Roman" w:cs="Times New Roman"/>
          <w:color w:val="222222"/>
          <w:kern w:val="0"/>
          <w:sz w:val="24"/>
          <w:szCs w:val="24"/>
          <w14:ligatures w14:val="none"/>
        </w:rPr>
        <w:t>But (and here is the key point) absent disclosure of the nonresponsive documents in the validation process, the requesting party will not accept at face value the responding party’s assertions that no document important in resolving the issues was found in the sample.</w:t>
      </w:r>
      <w:r>
        <w:rPr>
          <w:rStyle w:val="FootnoteReference"/>
          <w:rFonts w:ascii="Times New Roman" w:eastAsia="Times New Roman" w:hAnsi="Times New Roman" w:cs="Times New Roman"/>
          <w:color w:val="222222"/>
          <w:kern w:val="0"/>
          <w:sz w:val="24"/>
          <w:szCs w:val="24"/>
          <w14:ligatures w14:val="none"/>
        </w:rPr>
        <w:footnoteReference w:id="12"/>
      </w:r>
      <w:r>
        <w:rPr>
          <w:rFonts w:ascii="Times New Roman" w:eastAsia="Times New Roman" w:hAnsi="Times New Roman" w:cs="Times New Roman"/>
          <w:color w:val="222222"/>
          <w:kern w:val="0"/>
          <w:sz w:val="24"/>
          <w:szCs w:val="24"/>
          <w14:ligatures w14:val="none"/>
        </w:rPr>
        <w:t xml:space="preserve">  And the requesting party will likely continue to challenge the responding party’s search methodology, identifying deficiencies in failing to identify all possibly relevant information that the requesting party was entitled to.</w:t>
      </w:r>
      <w:r>
        <w:rPr>
          <w:rStyle w:val="FootnoteReference"/>
          <w:rFonts w:ascii="Times New Roman" w:eastAsia="Times New Roman" w:hAnsi="Times New Roman" w:cs="Times New Roman"/>
          <w:color w:val="222222"/>
          <w:kern w:val="0"/>
          <w:sz w:val="24"/>
          <w:szCs w:val="24"/>
          <w14:ligatures w14:val="none"/>
        </w:rPr>
        <w:footnoteReference w:id="13"/>
      </w:r>
    </w:p>
    <w:p w14:paraId="3E7E07A9" w14:textId="77777777" w:rsidR="00490775" w:rsidRDefault="00490775" w:rsidP="00490775">
      <w:pPr>
        <w:spacing w:after="0" w:line="240" w:lineRule="auto"/>
        <w:jc w:val="both"/>
        <w:rPr>
          <w:rFonts w:ascii="Times New Roman" w:hAnsi="Times New Roman" w:cs="Times New Roman"/>
          <w:color w:val="333333"/>
          <w:sz w:val="24"/>
          <w:szCs w:val="24"/>
        </w:rPr>
      </w:pPr>
    </w:p>
    <w:p w14:paraId="03F8C4C0" w14:textId="77777777" w:rsidR="00490775" w:rsidRPr="000E5ABB" w:rsidRDefault="00490775" w:rsidP="00490775">
      <w:pPr>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hAnsi="Times New Roman" w:cs="Times New Roman"/>
          <w:sz w:val="24"/>
          <w:szCs w:val="24"/>
        </w:rPr>
        <w:t xml:space="preserve">The bench and bar in three major mass-tort MDLs as well as the Department of Justice Antitrust Division and the Federal Trade Commission addressed the root-cause of the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problem and required disclosure of all documents drawn from a random sample of nonresponsive documents as a validation process.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To meet the defendant’s concerns, a</w:t>
      </w:r>
      <w:r>
        <w:rPr>
          <w:rFonts w:ascii="Times New Roman" w:hAnsi="Times New Roman" w:cs="Times New Roman"/>
          <w:color w:val="333333"/>
          <w:sz w:val="24"/>
          <w:szCs w:val="24"/>
        </w:rPr>
        <w:t>n order in one of these mass-tort MDLs (</w:t>
      </w:r>
      <w:r w:rsidRPr="002531DF">
        <w:rPr>
          <w:rFonts w:ascii="Times New Roman" w:hAnsi="Times New Roman" w:cs="Times New Roman"/>
          <w:i/>
          <w:iCs/>
          <w:color w:val="333333"/>
          <w:sz w:val="24"/>
          <w:szCs w:val="24"/>
        </w:rPr>
        <w:t>Allergan</w:t>
      </w:r>
      <w:r>
        <w:rPr>
          <w:rFonts w:ascii="Times New Roman" w:hAnsi="Times New Roman" w:cs="Times New Roman"/>
          <w:color w:val="333333"/>
          <w:sz w:val="24"/>
          <w:szCs w:val="24"/>
        </w:rPr>
        <w:t xml:space="preserve"> MDL) provided the responding party an opportunity to withhold documents from the random sampling for reasons other than nonrelevance if it determines in good faith that they should be reviewed by the court.</w:t>
      </w:r>
      <w:r>
        <w:rPr>
          <w:rStyle w:val="FootnoteReference"/>
          <w:rFonts w:ascii="Times New Roman" w:hAnsi="Times New Roman" w:cs="Times New Roman"/>
          <w:color w:val="333333"/>
          <w:sz w:val="24"/>
          <w:szCs w:val="24"/>
        </w:rPr>
        <w:footnoteReference w:id="15"/>
      </w:r>
      <w:r>
        <w:rPr>
          <w:rFonts w:ascii="Times New Roman" w:hAnsi="Times New Roman" w:cs="Times New Roman"/>
          <w:color w:val="333333"/>
          <w:sz w:val="24"/>
          <w:szCs w:val="24"/>
        </w:rPr>
        <w:t xml:space="preserve"> A similar provision is contained in </w:t>
      </w:r>
      <w:r w:rsidRPr="000E5ABB">
        <w:rPr>
          <w:rFonts w:ascii="Times New Roman" w:hAnsi="Times New Roman" w:cs="Times New Roman"/>
          <w:color w:val="333333"/>
          <w:sz w:val="24"/>
          <w:szCs w:val="24"/>
        </w:rPr>
        <w:t>OPES</w:t>
      </w:r>
      <w:r>
        <w:rPr>
          <w:rFonts w:ascii="Times New Roman" w:hAnsi="Times New Roman" w:cs="Times New Roman"/>
          <w:color w:val="333333"/>
          <w:sz w:val="24"/>
          <w:szCs w:val="24"/>
        </w:rPr>
        <w:t>, which provides the</w:t>
      </w:r>
      <w:r w:rsidRPr="000E5ABB">
        <w:rPr>
          <w:rFonts w:ascii="Times New Roman" w:hAnsi="Times New Roman" w:cs="Times New Roman"/>
          <w:color w:val="333333"/>
          <w:sz w:val="24"/>
          <w:szCs w:val="24"/>
        </w:rPr>
        <w:t xml:space="preserve"> responding party the right to withhold any document that it has concerns</w:t>
      </w:r>
      <w:r>
        <w:rPr>
          <w:rFonts w:ascii="Times New Roman" w:hAnsi="Times New Roman" w:cs="Times New Roman"/>
          <w:color w:val="333333"/>
          <w:sz w:val="24"/>
          <w:szCs w:val="24"/>
        </w:rPr>
        <w:t xml:space="preserve"> with</w:t>
      </w:r>
      <w:r w:rsidRPr="000E5ABB">
        <w:rPr>
          <w:rFonts w:ascii="Times New Roman" w:hAnsi="Times New Roman" w:cs="Times New Roman"/>
          <w:color w:val="333333"/>
          <w:sz w:val="24"/>
          <w:szCs w:val="24"/>
        </w:rPr>
        <w:t xml:space="preserve">. </w:t>
      </w:r>
      <w:r w:rsidRPr="000E5ABB">
        <w:rPr>
          <w:rFonts w:ascii="Times New Roman" w:eastAsia="Times New Roman" w:hAnsi="Times New Roman" w:cs="Times New Roman"/>
          <w:color w:val="222222"/>
          <w:kern w:val="0"/>
          <w:sz w:val="24"/>
          <w:szCs w:val="24"/>
          <w14:ligatures w14:val="none"/>
        </w:rPr>
        <w:t>Providing the responding party the right to keep selected nonresponsive documents confidential addresses their main concern about opening a can of worms and unwarranted fishing expeditions.</w:t>
      </w:r>
      <w:r>
        <w:rPr>
          <w:rStyle w:val="FootnoteReference"/>
          <w:rFonts w:ascii="Times New Roman" w:eastAsia="Times New Roman" w:hAnsi="Times New Roman" w:cs="Times New Roman"/>
          <w:color w:val="222222"/>
          <w:kern w:val="0"/>
          <w:sz w:val="24"/>
          <w:szCs w:val="24"/>
          <w14:ligatures w14:val="none"/>
        </w:rPr>
        <w:footnoteReference w:id="16"/>
      </w:r>
      <w:r w:rsidRPr="000E5ABB">
        <w:rPr>
          <w:rFonts w:ascii="Times New Roman" w:eastAsia="Times New Roman" w:hAnsi="Times New Roman" w:cs="Times New Roman"/>
          <w:color w:val="222222"/>
          <w:kern w:val="0"/>
          <w:sz w:val="24"/>
          <w:szCs w:val="24"/>
          <w14:ligatures w14:val="none"/>
        </w:rPr>
        <w:t xml:space="preserve">  </w:t>
      </w:r>
    </w:p>
    <w:p w14:paraId="79A0B1DE"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4D493BA"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To address the </w:t>
      </w:r>
      <w:r>
        <w:rPr>
          <w:rFonts w:ascii="Times New Roman" w:eastAsia="Times New Roman" w:hAnsi="Times New Roman" w:cs="Times New Roman"/>
          <w:color w:val="222222"/>
          <w:kern w:val="0"/>
          <w:sz w:val="24"/>
          <w:szCs w:val="24"/>
          <w14:ligatures w14:val="none"/>
        </w:rPr>
        <w:t xml:space="preserve">requesting party’s </w:t>
      </w:r>
      <w:r w:rsidRPr="001334EF">
        <w:rPr>
          <w:rFonts w:ascii="Times New Roman" w:eastAsia="Times New Roman" w:hAnsi="Times New Roman" w:cs="Times New Roman"/>
          <w:color w:val="222222"/>
          <w:kern w:val="0"/>
          <w:sz w:val="24"/>
          <w:szCs w:val="24"/>
          <w14:ligatures w14:val="none"/>
        </w:rPr>
        <w:t xml:space="preserve">concerns that the </w:t>
      </w:r>
      <w:r w:rsidRPr="00250358">
        <w:rPr>
          <w:rFonts w:ascii="Times New Roman" w:eastAsia="Times New Roman" w:hAnsi="Times New Roman" w:cs="Times New Roman"/>
          <w:i/>
          <w:iCs/>
          <w:color w:val="222222"/>
          <w:kern w:val="0"/>
          <w:sz w:val="24"/>
          <w:szCs w:val="24"/>
          <w14:ligatures w14:val="none"/>
        </w:rPr>
        <w:t>in camera</w:t>
      </w:r>
      <w:r>
        <w:rPr>
          <w:rFonts w:ascii="Times New Roman" w:eastAsia="Times New Roman" w:hAnsi="Times New Roman" w:cs="Times New Roman"/>
          <w:color w:val="222222"/>
          <w:kern w:val="0"/>
          <w:sz w:val="24"/>
          <w:szCs w:val="24"/>
          <w14:ligatures w14:val="none"/>
        </w:rPr>
        <w:t xml:space="preserve"> procedure might</w:t>
      </w:r>
      <w:r w:rsidRPr="001334EF">
        <w:rPr>
          <w:rFonts w:ascii="Times New Roman" w:eastAsia="Times New Roman" w:hAnsi="Times New Roman" w:cs="Times New Roman"/>
          <w:color w:val="222222"/>
          <w:kern w:val="0"/>
          <w:sz w:val="24"/>
          <w:szCs w:val="24"/>
          <w14:ligatures w14:val="none"/>
        </w:rPr>
        <w:t xml:space="preserve"> shield important documents from disclosure</w:t>
      </w:r>
      <w:r>
        <w:rPr>
          <w:rFonts w:ascii="Times New Roman" w:eastAsia="Times New Roman" w:hAnsi="Times New Roman" w:cs="Times New Roman"/>
          <w:color w:val="222222"/>
          <w:kern w:val="0"/>
          <w:sz w:val="24"/>
          <w:szCs w:val="24"/>
          <w14:ligatures w14:val="none"/>
        </w:rPr>
        <w:t xml:space="preserve"> and shatter their confidence in the validation process</w:t>
      </w:r>
      <w:r w:rsidRPr="001334EF">
        <w:rPr>
          <w:rFonts w:ascii="Times New Roman" w:eastAsia="Times New Roman" w:hAnsi="Times New Roman" w:cs="Times New Roman"/>
          <w:color w:val="222222"/>
          <w:kern w:val="0"/>
          <w:sz w:val="24"/>
          <w:szCs w:val="24"/>
          <w14:ligatures w14:val="none"/>
        </w:rPr>
        <w:t xml:space="preserve">, the </w:t>
      </w:r>
      <w:r>
        <w:rPr>
          <w:rFonts w:ascii="Times New Roman" w:eastAsia="Times New Roman" w:hAnsi="Times New Roman" w:cs="Times New Roman"/>
          <w:color w:val="222222"/>
          <w:kern w:val="0"/>
          <w:sz w:val="24"/>
          <w:szCs w:val="24"/>
          <w14:ligatures w14:val="none"/>
        </w:rPr>
        <w:t xml:space="preserve">withheld </w:t>
      </w:r>
      <w:r w:rsidRPr="001334EF">
        <w:rPr>
          <w:rFonts w:ascii="Times New Roman" w:eastAsia="Times New Roman" w:hAnsi="Times New Roman" w:cs="Times New Roman"/>
          <w:color w:val="222222"/>
          <w:kern w:val="0"/>
          <w:sz w:val="24"/>
          <w:szCs w:val="24"/>
          <w14:ligatures w14:val="none"/>
        </w:rPr>
        <w:lastRenderedPageBreak/>
        <w:t xml:space="preserve">documents would be subject to an </w:t>
      </w:r>
      <w:r w:rsidRPr="00FE23D7">
        <w:rPr>
          <w:rFonts w:ascii="Times New Roman" w:eastAsia="Times New Roman" w:hAnsi="Times New Roman" w:cs="Times New Roman"/>
          <w:i/>
          <w:iCs/>
          <w:color w:val="222222"/>
          <w:kern w:val="0"/>
          <w:sz w:val="24"/>
          <w:szCs w:val="24"/>
          <w14:ligatures w14:val="none"/>
        </w:rPr>
        <w:t>in camera</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examination</w:t>
      </w:r>
      <w:r w:rsidRPr="001334EF">
        <w:rPr>
          <w:rFonts w:ascii="Times New Roman" w:eastAsia="Times New Roman" w:hAnsi="Times New Roman" w:cs="Times New Roman"/>
          <w:color w:val="222222"/>
          <w:kern w:val="0"/>
          <w:sz w:val="24"/>
          <w:szCs w:val="24"/>
          <w14:ligatures w14:val="none"/>
        </w:rPr>
        <w:t xml:space="preserve"> by a </w:t>
      </w:r>
      <w:r>
        <w:rPr>
          <w:rFonts w:ascii="Times New Roman" w:eastAsia="Times New Roman" w:hAnsi="Times New Roman" w:cs="Times New Roman"/>
          <w:color w:val="222222"/>
          <w:kern w:val="0"/>
          <w:sz w:val="24"/>
          <w:szCs w:val="24"/>
          <w14:ligatures w14:val="none"/>
        </w:rPr>
        <w:t xml:space="preserve">judge, </w:t>
      </w:r>
      <w:r w:rsidRPr="001334EF">
        <w:rPr>
          <w:rFonts w:ascii="Times New Roman" w:eastAsia="Times New Roman" w:hAnsi="Times New Roman" w:cs="Times New Roman"/>
          <w:color w:val="222222"/>
          <w:kern w:val="0"/>
          <w:sz w:val="24"/>
          <w:szCs w:val="24"/>
          <w14:ligatures w14:val="none"/>
        </w:rPr>
        <w:t>magistrate judge</w:t>
      </w:r>
      <w:r>
        <w:rPr>
          <w:rFonts w:ascii="Times New Roman" w:eastAsia="Times New Roman" w:hAnsi="Times New Roman" w:cs="Times New Roman"/>
          <w:color w:val="222222"/>
          <w:kern w:val="0"/>
          <w:sz w:val="24"/>
          <w:szCs w:val="24"/>
          <w14:ligatures w14:val="none"/>
        </w:rPr>
        <w:t>,</w:t>
      </w:r>
      <w:r w:rsidRPr="001334EF">
        <w:rPr>
          <w:rFonts w:ascii="Times New Roman" w:eastAsia="Times New Roman" w:hAnsi="Times New Roman" w:cs="Times New Roman"/>
          <w:color w:val="222222"/>
          <w:kern w:val="0"/>
          <w:sz w:val="24"/>
          <w:szCs w:val="24"/>
          <w14:ligatures w14:val="none"/>
        </w:rPr>
        <w:t xml:space="preserve"> or a special master, who would evaluate whether the documents are indeed </w:t>
      </w:r>
      <w:r>
        <w:rPr>
          <w:rFonts w:ascii="Times New Roman" w:eastAsia="Times New Roman" w:hAnsi="Times New Roman" w:cs="Times New Roman"/>
          <w:color w:val="222222"/>
          <w:kern w:val="0"/>
          <w:sz w:val="24"/>
          <w:szCs w:val="24"/>
          <w14:ligatures w14:val="none"/>
        </w:rPr>
        <w:t>not relevant</w:t>
      </w:r>
      <w:r w:rsidRPr="001334EF">
        <w:rPr>
          <w:rFonts w:ascii="Times New Roman" w:eastAsia="Times New Roman" w:hAnsi="Times New Roman" w:cs="Times New Roman"/>
          <w:color w:val="222222"/>
          <w:kern w:val="0"/>
          <w:sz w:val="24"/>
          <w:szCs w:val="24"/>
          <w14:ligatures w14:val="none"/>
        </w:rPr>
        <w:t>.</w:t>
      </w:r>
      <w:r>
        <w:rPr>
          <w:rStyle w:val="FootnoteReference"/>
          <w:rFonts w:ascii="Times New Roman" w:eastAsia="Times New Roman" w:hAnsi="Times New Roman" w:cs="Times New Roman"/>
          <w:color w:val="222222"/>
          <w:kern w:val="0"/>
          <w:sz w:val="24"/>
          <w:szCs w:val="24"/>
          <w14:ligatures w14:val="none"/>
        </w:rPr>
        <w:footnoteReference w:id="17"/>
      </w:r>
      <w:r w:rsidRPr="001334EF">
        <w:rPr>
          <w:rFonts w:ascii="Times New Roman" w:eastAsia="Times New Roman" w:hAnsi="Times New Roman" w:cs="Times New Roman"/>
          <w:color w:val="222222"/>
          <w:kern w:val="0"/>
          <w:sz w:val="24"/>
          <w:szCs w:val="24"/>
          <w14:ligatures w14:val="none"/>
        </w:rPr>
        <w:t xml:space="preserve">  By addressing the</w:t>
      </w:r>
      <w:r>
        <w:rPr>
          <w:rFonts w:ascii="Times New Roman" w:eastAsia="Times New Roman" w:hAnsi="Times New Roman" w:cs="Times New Roman"/>
          <w:color w:val="222222"/>
          <w:kern w:val="0"/>
          <w:sz w:val="24"/>
          <w:szCs w:val="24"/>
          <w14:ligatures w14:val="none"/>
        </w:rPr>
        <w:t xml:space="preserve"> requesting party’s and responding party’s</w:t>
      </w:r>
      <w:r w:rsidRPr="001334EF">
        <w:rPr>
          <w:rFonts w:ascii="Times New Roman" w:eastAsia="Times New Roman" w:hAnsi="Times New Roman" w:cs="Times New Roman"/>
          <w:color w:val="222222"/>
          <w:kern w:val="0"/>
          <w:sz w:val="24"/>
          <w:szCs w:val="24"/>
          <w14:ligatures w14:val="none"/>
        </w:rPr>
        <w:t xml:space="preserve"> concerns, both sides should be in a better position to agree on what is and is not important discovery in resolving the issues. </w:t>
      </w:r>
    </w:p>
    <w:p w14:paraId="0A3406A3" w14:textId="77777777" w:rsidR="00490775" w:rsidRDefault="00490775" w:rsidP="00490775">
      <w:pPr>
        <w:spacing w:after="0" w:line="240" w:lineRule="auto"/>
        <w:ind w:left="720" w:right="720"/>
        <w:jc w:val="both"/>
        <w:rPr>
          <w:rFonts w:ascii="Times New Roman" w:hAnsi="Times New Roman" w:cs="Times New Roman"/>
          <w:color w:val="333333"/>
          <w:sz w:val="24"/>
          <w:szCs w:val="24"/>
        </w:rPr>
      </w:pPr>
    </w:p>
    <w:p w14:paraId="08EF5A4F" w14:textId="77777777" w:rsidR="00490775" w:rsidRDefault="00490775" w:rsidP="00490775">
      <w:pPr>
        <w:jc w:val="both"/>
        <w:rPr>
          <w:rFonts w:ascii="Times New Roman" w:hAnsi="Times New Roman" w:cs="Times New Roman"/>
          <w:sz w:val="24"/>
          <w:szCs w:val="24"/>
        </w:rPr>
      </w:pPr>
      <w:r>
        <w:rPr>
          <w:rFonts w:ascii="Times New Roman" w:hAnsi="Times New Roman" w:cs="Times New Roman"/>
          <w:sz w:val="24"/>
          <w:szCs w:val="24"/>
        </w:rPr>
        <w:t xml:space="preserve">Under OPES, the responding party can select as many documents from the sampling as it deems warranted for a judicial </w:t>
      </w:r>
      <w:r w:rsidRPr="00F63021">
        <w:rPr>
          <w:rFonts w:ascii="Times New Roman" w:hAnsi="Times New Roman" w:cs="Times New Roman"/>
          <w:i/>
          <w:iCs/>
          <w:sz w:val="24"/>
          <w:szCs w:val="24"/>
        </w:rPr>
        <w:t>in camera</w:t>
      </w:r>
      <w:r>
        <w:rPr>
          <w:rFonts w:ascii="Times New Roman" w:hAnsi="Times New Roman" w:cs="Times New Roman"/>
          <w:sz w:val="24"/>
          <w:szCs w:val="24"/>
        </w:rPr>
        <w:t xml:space="preserve"> examination.  A similar approach was taken in </w:t>
      </w:r>
      <w:r w:rsidRPr="00656902">
        <w:rPr>
          <w:rFonts w:ascii="Times New Roman" w:hAnsi="Times New Roman" w:cs="Times New Roman"/>
          <w:i/>
          <w:iCs/>
          <w:sz w:val="24"/>
          <w:szCs w:val="24"/>
        </w:rPr>
        <w:t>Allergan</w:t>
      </w:r>
      <w:r>
        <w:rPr>
          <w:rFonts w:ascii="Times New Roman" w:hAnsi="Times New Roman" w:cs="Times New Roman"/>
          <w:i/>
          <w:iCs/>
          <w:sz w:val="24"/>
          <w:szCs w:val="24"/>
        </w:rPr>
        <w:t>.</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But the responding party should not withhold documents for the </w:t>
      </w:r>
      <w:proofErr w:type="gramStart"/>
      <w:r w:rsidRPr="00506BF1">
        <w:rPr>
          <w:rFonts w:ascii="Times New Roman" w:hAnsi="Times New Roman" w:cs="Times New Roman"/>
          <w:i/>
          <w:iCs/>
          <w:sz w:val="24"/>
          <w:szCs w:val="24"/>
        </w:rPr>
        <w:t>in camera</w:t>
      </w:r>
      <w:proofErr w:type="gramEnd"/>
      <w:r>
        <w:rPr>
          <w:rFonts w:ascii="Times New Roman" w:hAnsi="Times New Roman" w:cs="Times New Roman"/>
          <w:sz w:val="24"/>
          <w:szCs w:val="24"/>
        </w:rPr>
        <w:t xml:space="preserve"> examination, which will have no impact, and minimize the added burden imposed on the court in reviewing documents </w:t>
      </w:r>
      <w:r w:rsidRPr="00C531D2">
        <w:rPr>
          <w:rFonts w:ascii="Times New Roman" w:hAnsi="Times New Roman" w:cs="Times New Roman"/>
          <w:i/>
          <w:iCs/>
          <w:sz w:val="24"/>
          <w:szCs w:val="24"/>
        </w:rPr>
        <w:t>in camera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14:paraId="616839ED" w14:textId="77777777" w:rsidR="00490775" w:rsidRDefault="00490775" w:rsidP="00490775">
      <w:pPr>
        <w:spacing w:line="240" w:lineRule="auto"/>
        <w:ind w:left="720" w:right="720"/>
        <w:jc w:val="both"/>
        <w:rPr>
          <w:rFonts w:ascii="Times New Roman" w:hAnsi="Times New Roman" w:cs="Times New Roman"/>
          <w:color w:val="333333"/>
          <w:sz w:val="24"/>
          <w:szCs w:val="24"/>
        </w:rPr>
      </w:pPr>
      <w:r w:rsidRPr="00D40D49">
        <w:rPr>
          <w:rFonts w:ascii="Times New Roman" w:hAnsi="Times New Roman" w:cs="Times New Roman"/>
          <w:b/>
          <w:bCs/>
          <w:color w:val="333333"/>
          <w:sz w:val="24"/>
          <w:szCs w:val="24"/>
        </w:rPr>
        <w:t>Best Practice 5-</w:t>
      </w:r>
      <w:r>
        <w:rPr>
          <w:rFonts w:ascii="Times New Roman" w:hAnsi="Times New Roman" w:cs="Times New Roman"/>
          <w:b/>
          <w:bCs/>
          <w:color w:val="333333"/>
          <w:sz w:val="24"/>
          <w:szCs w:val="24"/>
        </w:rPr>
        <w:t>B</w:t>
      </w:r>
      <w:r>
        <w:rPr>
          <w:rFonts w:ascii="Times New Roman" w:hAnsi="Times New Roman" w:cs="Times New Roman"/>
          <w:color w:val="333333"/>
          <w:sz w:val="24"/>
          <w:szCs w:val="24"/>
        </w:rPr>
        <w:t>:  The parties should design a validation process, including random sampling, to fit the circumstances of the case.</w:t>
      </w:r>
      <w:r>
        <w:rPr>
          <w:rStyle w:val="FootnoteReference"/>
          <w:rFonts w:ascii="Times New Roman" w:hAnsi="Times New Roman" w:cs="Times New Roman"/>
          <w:color w:val="333333"/>
          <w:sz w:val="24"/>
          <w:szCs w:val="24"/>
        </w:rPr>
        <w:footnoteReference w:id="20"/>
      </w:r>
    </w:p>
    <w:p w14:paraId="76831FE5" w14:textId="77777777" w:rsidR="00490775" w:rsidRDefault="00490775" w:rsidP="0049077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Random sampling is the most popular validation process.  Many software systems simplify the process.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Further study may identify other means to strengthen the results of simple random sampling, including diversity algorithms driven by entropy assessments as well as emerging and future new information-science techniques. </w:t>
      </w:r>
    </w:p>
    <w:p w14:paraId="1F6B9C7D" w14:textId="77777777" w:rsidR="00490775" w:rsidRDefault="00490775" w:rsidP="00490775">
      <w:pPr>
        <w:shd w:val="clear" w:color="auto" w:fill="FFFFFF"/>
        <w:spacing w:after="0" w:line="240" w:lineRule="auto"/>
        <w:jc w:val="both"/>
        <w:rPr>
          <w:rFonts w:ascii="Times New Roman" w:hAnsi="Times New Roman" w:cs="Times New Roman"/>
          <w:sz w:val="24"/>
          <w:szCs w:val="24"/>
        </w:rPr>
      </w:pPr>
    </w:p>
    <w:p w14:paraId="7E5F2A78" w14:textId="77777777" w:rsidR="00490775" w:rsidRDefault="00490775" w:rsidP="0049077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random sampling is pursued to validate the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a minimum of 375 documents must be sampled to provide a statistically significant pool in most cases.</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That number will rise depending on the richness and volume of data being tested, though not as large as many may expect.</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14:paraId="23ED2D3D" w14:textId="77777777" w:rsidR="00490775" w:rsidRDefault="00490775" w:rsidP="0049077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Parties may agree on different confidence intervals and confidence levels to fit their circumstances.</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Lowering the confidence levels and intervals can reduce the sample size substantially, </w:t>
      </w:r>
      <w:r w:rsidRPr="00263BE7">
        <w:rPr>
          <w:rFonts w:ascii="Times New Roman" w:hAnsi="Times New Roman" w:cs="Times New Roman"/>
          <w:i/>
          <w:iCs/>
          <w:sz w:val="24"/>
          <w:szCs w:val="24"/>
        </w:rPr>
        <w:t>e.g</w:t>
      </w:r>
      <w:r>
        <w:rPr>
          <w:rFonts w:ascii="Times New Roman" w:hAnsi="Times New Roman" w:cs="Times New Roman"/>
          <w:sz w:val="24"/>
          <w:szCs w:val="24"/>
        </w:rPr>
        <w:t>. fewer than 100 documents.</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And if the parties agree on which data sources and custodians to search, there may be no need to sample all conceivably potential data sources and custodians at the first stage as determined by the parties.  Alternatively, the parties can decide to draw several samples at multiple stages of the litigation with different confidence levels and intervals. </w:t>
      </w:r>
    </w:p>
    <w:p w14:paraId="5CED4983" w14:textId="77777777" w:rsidR="00490775" w:rsidRDefault="00490775" w:rsidP="00490775">
      <w:pPr>
        <w:spacing w:line="240" w:lineRule="auto"/>
        <w:jc w:val="both"/>
        <w:rPr>
          <w:rFonts w:ascii="Times New Roman" w:hAnsi="Times New Roman" w:cs="Times New Roman"/>
          <w:sz w:val="24"/>
          <w:szCs w:val="24"/>
        </w:rPr>
      </w:pPr>
    </w:p>
    <w:p w14:paraId="162A03F4" w14:textId="77777777" w:rsidR="00490775" w:rsidRPr="001334EF"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The benefits of a strong validation process are obvious and substantial for both sides. Because all the documents drawn from the random sample are disclosed or subject to an </w:t>
      </w:r>
      <w:proofErr w:type="gramStart"/>
      <w:r w:rsidRPr="000A1F5D">
        <w:rPr>
          <w:rFonts w:ascii="Times New Roman" w:eastAsia="Times New Roman" w:hAnsi="Times New Roman" w:cs="Times New Roman"/>
          <w:i/>
          <w:iCs/>
          <w:color w:val="222222"/>
          <w:kern w:val="0"/>
          <w:sz w:val="24"/>
          <w:szCs w:val="24"/>
          <w14:ligatures w14:val="none"/>
        </w:rPr>
        <w:t>in camera</w:t>
      </w:r>
      <w:proofErr w:type="gramEnd"/>
      <w:r>
        <w:rPr>
          <w:rFonts w:ascii="Times New Roman" w:eastAsia="Times New Roman" w:hAnsi="Times New Roman" w:cs="Times New Roman"/>
          <w:color w:val="222222"/>
          <w:kern w:val="0"/>
          <w:sz w:val="24"/>
          <w:szCs w:val="24"/>
          <w14:ligatures w14:val="none"/>
        </w:rPr>
        <w:t xml:space="preserve"> examination, t</w:t>
      </w:r>
      <w:r w:rsidRPr="001334EF">
        <w:rPr>
          <w:rFonts w:ascii="Times New Roman" w:eastAsia="Times New Roman" w:hAnsi="Times New Roman" w:cs="Times New Roman"/>
          <w:color w:val="222222"/>
          <w:kern w:val="0"/>
          <w:sz w:val="24"/>
          <w:szCs w:val="24"/>
          <w14:ligatures w14:val="none"/>
        </w:rPr>
        <w:t xml:space="preserve">he sample </w:t>
      </w:r>
      <w:r>
        <w:rPr>
          <w:rFonts w:ascii="Times New Roman" w:eastAsia="Times New Roman" w:hAnsi="Times New Roman" w:cs="Times New Roman"/>
          <w:color w:val="222222"/>
          <w:kern w:val="0"/>
          <w:sz w:val="24"/>
          <w:szCs w:val="24"/>
          <w14:ligatures w14:val="none"/>
        </w:rPr>
        <w:t xml:space="preserve">results will help </w:t>
      </w:r>
      <w:r w:rsidRPr="001334EF">
        <w:rPr>
          <w:rFonts w:ascii="Times New Roman" w:eastAsia="Times New Roman" w:hAnsi="Times New Roman" w:cs="Times New Roman"/>
          <w:color w:val="222222"/>
          <w:kern w:val="0"/>
          <w:sz w:val="24"/>
          <w:szCs w:val="24"/>
          <w14:ligatures w14:val="none"/>
        </w:rPr>
        <w:t>assur</w:t>
      </w:r>
      <w:r>
        <w:rPr>
          <w:rFonts w:ascii="Times New Roman" w:eastAsia="Times New Roman" w:hAnsi="Times New Roman" w:cs="Times New Roman"/>
          <w:color w:val="222222"/>
          <w:kern w:val="0"/>
          <w:sz w:val="24"/>
          <w:szCs w:val="24"/>
          <w14:ligatures w14:val="none"/>
        </w:rPr>
        <w:t>e</w:t>
      </w:r>
      <w:r w:rsidRPr="001334EF">
        <w:rPr>
          <w:rFonts w:ascii="Times New Roman" w:eastAsia="Times New Roman" w:hAnsi="Times New Roman" w:cs="Times New Roman"/>
          <w:color w:val="222222"/>
          <w:kern w:val="0"/>
          <w:sz w:val="24"/>
          <w:szCs w:val="24"/>
          <w14:ligatures w14:val="none"/>
        </w:rPr>
        <w:t xml:space="preserve"> the </w:t>
      </w:r>
      <w:r>
        <w:rPr>
          <w:rFonts w:ascii="Times New Roman" w:eastAsia="Times New Roman" w:hAnsi="Times New Roman" w:cs="Times New Roman"/>
          <w:color w:val="222222"/>
          <w:kern w:val="0"/>
          <w:sz w:val="24"/>
          <w:szCs w:val="24"/>
          <w14:ligatures w14:val="none"/>
        </w:rPr>
        <w:t>requesting party</w:t>
      </w:r>
      <w:r w:rsidRPr="001334EF">
        <w:rPr>
          <w:rFonts w:ascii="Times New Roman" w:eastAsia="Times New Roman" w:hAnsi="Times New Roman" w:cs="Times New Roman"/>
          <w:color w:val="222222"/>
          <w:kern w:val="0"/>
          <w:sz w:val="24"/>
          <w:szCs w:val="24"/>
          <w14:ligatures w14:val="none"/>
        </w:rPr>
        <w:t xml:space="preserve"> that nothing of significance was being withheld. In addition, by focusing on the “importance of discovery in resolving the issues,” the </w:t>
      </w:r>
      <w:r>
        <w:rPr>
          <w:rFonts w:ascii="Times New Roman" w:eastAsia="Times New Roman" w:hAnsi="Times New Roman" w:cs="Times New Roman"/>
          <w:color w:val="222222"/>
          <w:kern w:val="0"/>
          <w:sz w:val="24"/>
          <w:szCs w:val="24"/>
          <w14:ligatures w14:val="none"/>
        </w:rPr>
        <w:t>requesting party</w:t>
      </w:r>
      <w:r w:rsidRPr="001334EF">
        <w:rPr>
          <w:rFonts w:ascii="Times New Roman" w:eastAsia="Times New Roman" w:hAnsi="Times New Roman" w:cs="Times New Roman"/>
          <w:color w:val="222222"/>
          <w:kern w:val="0"/>
          <w:sz w:val="24"/>
          <w:szCs w:val="24"/>
          <w14:ligatures w14:val="none"/>
        </w:rPr>
        <w:t> </w:t>
      </w:r>
      <w:r>
        <w:rPr>
          <w:rFonts w:ascii="Times New Roman" w:eastAsia="Times New Roman" w:hAnsi="Times New Roman" w:cs="Times New Roman"/>
          <w:color w:val="222222"/>
          <w:kern w:val="0"/>
          <w:sz w:val="24"/>
          <w:szCs w:val="24"/>
          <w14:ligatures w14:val="none"/>
        </w:rPr>
        <w:t>will be</w:t>
      </w:r>
      <w:r w:rsidRPr="001334EF">
        <w:rPr>
          <w:rFonts w:ascii="Times New Roman" w:eastAsia="Times New Roman" w:hAnsi="Times New Roman" w:cs="Times New Roman"/>
          <w:color w:val="222222"/>
          <w:kern w:val="0"/>
          <w:sz w:val="24"/>
          <w:szCs w:val="24"/>
          <w14:ligatures w14:val="none"/>
        </w:rPr>
        <w:t xml:space="preserve"> relieved of defending against </w:t>
      </w:r>
      <w:r>
        <w:rPr>
          <w:rFonts w:ascii="Times New Roman" w:eastAsia="Times New Roman" w:hAnsi="Times New Roman" w:cs="Times New Roman"/>
          <w:color w:val="222222"/>
          <w:kern w:val="0"/>
          <w:sz w:val="24"/>
          <w:szCs w:val="24"/>
          <w14:ligatures w14:val="none"/>
        </w:rPr>
        <w:t xml:space="preserve">routine defense </w:t>
      </w:r>
      <w:r w:rsidRPr="001334EF">
        <w:rPr>
          <w:rFonts w:ascii="Times New Roman" w:eastAsia="Times New Roman" w:hAnsi="Times New Roman" w:cs="Times New Roman"/>
          <w:color w:val="222222"/>
          <w:kern w:val="0"/>
          <w:sz w:val="24"/>
          <w:szCs w:val="24"/>
          <w14:ligatures w14:val="none"/>
        </w:rPr>
        <w:t>objections that the proposed discovery costs too much.</w:t>
      </w:r>
      <w:r>
        <w:rPr>
          <w:rStyle w:val="FootnoteReference"/>
          <w:rFonts w:ascii="Times New Roman" w:eastAsia="Times New Roman" w:hAnsi="Times New Roman" w:cs="Times New Roman"/>
          <w:color w:val="222222"/>
          <w:kern w:val="0"/>
          <w:sz w:val="24"/>
          <w:szCs w:val="24"/>
          <w14:ligatures w14:val="none"/>
        </w:rPr>
        <w:footnoteReference w:id="26"/>
      </w:r>
      <w:r>
        <w:rPr>
          <w:rFonts w:ascii="Times New Roman" w:eastAsia="Times New Roman" w:hAnsi="Times New Roman" w:cs="Times New Roman"/>
          <w:color w:val="222222"/>
          <w:kern w:val="0"/>
          <w:sz w:val="24"/>
          <w:szCs w:val="24"/>
          <w14:ligatures w14:val="none"/>
        </w:rPr>
        <w:t xml:space="preserve">  This is so because if the discovery is, in fact, important in resolving the issues, the cost is unlikely to prevent it, unless under exceptional circumstances.</w:t>
      </w:r>
    </w:p>
    <w:p w14:paraId="64E6678D" w14:textId="77777777" w:rsidR="00490775" w:rsidRPr="001334EF"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761F8A19"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Conversely</w:t>
      </w:r>
      <w:r>
        <w:rPr>
          <w:rFonts w:ascii="Times New Roman" w:eastAsia="Times New Roman" w:hAnsi="Times New Roman" w:cs="Times New Roman"/>
          <w:color w:val="222222"/>
          <w:kern w:val="0"/>
          <w:sz w:val="24"/>
          <w:szCs w:val="24"/>
          <w14:ligatures w14:val="none"/>
        </w:rPr>
        <w:t xml:space="preserve"> the incentive </w:t>
      </w:r>
      <w:r w:rsidRPr="001334EF">
        <w:rPr>
          <w:rFonts w:ascii="Times New Roman" w:eastAsia="Times New Roman" w:hAnsi="Times New Roman" w:cs="Times New Roman"/>
          <w:color w:val="222222"/>
          <w:kern w:val="0"/>
          <w:sz w:val="24"/>
          <w:szCs w:val="24"/>
          <w14:ligatures w14:val="none"/>
        </w:rPr>
        <w:t xml:space="preserve">to </w:t>
      </w:r>
      <w:r>
        <w:rPr>
          <w:rFonts w:ascii="Times New Roman" w:eastAsia="Times New Roman" w:hAnsi="Times New Roman" w:cs="Times New Roman"/>
          <w:color w:val="222222"/>
          <w:kern w:val="0"/>
          <w:sz w:val="24"/>
          <w:szCs w:val="24"/>
          <w14:ligatures w14:val="none"/>
        </w:rPr>
        <w:t xml:space="preserve">require </w:t>
      </w:r>
      <w:r w:rsidRPr="001334EF">
        <w:rPr>
          <w:rFonts w:ascii="Times New Roman" w:eastAsia="Times New Roman" w:hAnsi="Times New Roman" w:cs="Times New Roman"/>
          <w:color w:val="222222"/>
          <w:kern w:val="0"/>
          <w:sz w:val="24"/>
          <w:szCs w:val="24"/>
          <w14:ligatures w14:val="none"/>
        </w:rPr>
        <w:t>produc</w:t>
      </w:r>
      <w:r>
        <w:rPr>
          <w:rFonts w:ascii="Times New Roman" w:eastAsia="Times New Roman" w:hAnsi="Times New Roman" w:cs="Times New Roman"/>
          <w:color w:val="222222"/>
          <w:kern w:val="0"/>
          <w:sz w:val="24"/>
          <w:szCs w:val="24"/>
          <w14:ligatures w14:val="none"/>
        </w:rPr>
        <w:t>tion of</w:t>
      </w:r>
      <w:r w:rsidRPr="001334EF">
        <w:rPr>
          <w:rFonts w:ascii="Times New Roman" w:eastAsia="Times New Roman" w:hAnsi="Times New Roman" w:cs="Times New Roman"/>
          <w:color w:val="222222"/>
          <w:kern w:val="0"/>
          <w:sz w:val="24"/>
          <w:szCs w:val="24"/>
          <w14:ligatures w14:val="none"/>
        </w:rPr>
        <w:t xml:space="preserve"> </w:t>
      </w:r>
      <w:r w:rsidRPr="001334EF">
        <w:rPr>
          <w:rFonts w:ascii="Times New Roman" w:eastAsia="Times New Roman" w:hAnsi="Times New Roman" w:cs="Times New Roman"/>
          <w:i/>
          <w:iCs/>
          <w:color w:val="222222"/>
          <w:kern w:val="0"/>
          <w:sz w:val="24"/>
          <w:szCs w:val="24"/>
          <w14:ligatures w14:val="none"/>
        </w:rPr>
        <w:t>all</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possibly</w:t>
      </w:r>
      <w:r w:rsidRPr="001334EF">
        <w:rPr>
          <w:rFonts w:ascii="Times New Roman" w:eastAsia="Times New Roman" w:hAnsi="Times New Roman" w:cs="Times New Roman"/>
          <w:color w:val="222222"/>
          <w:kern w:val="0"/>
          <w:sz w:val="24"/>
          <w:szCs w:val="24"/>
          <w14:ligatures w14:val="none"/>
        </w:rPr>
        <w:t xml:space="preserve"> relevant information or even a 75%-80% recall rate,</w:t>
      </w:r>
      <w:r>
        <w:rPr>
          <w:rFonts w:ascii="Times New Roman" w:eastAsia="Times New Roman" w:hAnsi="Times New Roman" w:cs="Times New Roman"/>
          <w:color w:val="222222"/>
          <w:kern w:val="0"/>
          <w:sz w:val="24"/>
          <w:szCs w:val="24"/>
          <w14:ligatures w14:val="none"/>
        </w:rPr>
        <w:t xml:space="preserve"> is minimized because the parties have more confidence that information important in resolving the issues was found, which obviates the need to review insignificant relevant documents.   The lower number of documents to review </w:t>
      </w:r>
      <w:r w:rsidRPr="001334EF">
        <w:rPr>
          <w:rFonts w:ascii="Times New Roman" w:eastAsia="Times New Roman" w:hAnsi="Times New Roman" w:cs="Times New Roman"/>
          <w:color w:val="222222"/>
          <w:kern w:val="0"/>
          <w:sz w:val="24"/>
          <w:szCs w:val="24"/>
          <w14:ligatures w14:val="none"/>
        </w:rPr>
        <w:t>sav</w:t>
      </w:r>
      <w:r>
        <w:rPr>
          <w:rFonts w:ascii="Times New Roman" w:eastAsia="Times New Roman" w:hAnsi="Times New Roman" w:cs="Times New Roman"/>
          <w:color w:val="222222"/>
          <w:kern w:val="0"/>
          <w:sz w:val="24"/>
          <w:szCs w:val="24"/>
          <w14:ligatures w14:val="none"/>
        </w:rPr>
        <w:t>es</w:t>
      </w:r>
      <w:r w:rsidRPr="001334EF">
        <w:rPr>
          <w:rFonts w:ascii="Times New Roman" w:eastAsia="Times New Roman" w:hAnsi="Times New Roman" w:cs="Times New Roman"/>
          <w:color w:val="222222"/>
          <w:kern w:val="0"/>
          <w:sz w:val="24"/>
          <w:szCs w:val="24"/>
          <w14:ligatures w14:val="none"/>
        </w:rPr>
        <w:t xml:space="preserve"> both parties large sums of money that would </w:t>
      </w:r>
      <w:r>
        <w:rPr>
          <w:rFonts w:ascii="Times New Roman" w:eastAsia="Times New Roman" w:hAnsi="Times New Roman" w:cs="Times New Roman"/>
          <w:color w:val="222222"/>
          <w:kern w:val="0"/>
          <w:sz w:val="24"/>
          <w:szCs w:val="24"/>
          <w14:ligatures w14:val="none"/>
        </w:rPr>
        <w:t>be</w:t>
      </w:r>
      <w:r w:rsidRPr="001334EF">
        <w:rPr>
          <w:rFonts w:ascii="Times New Roman" w:eastAsia="Times New Roman" w:hAnsi="Times New Roman" w:cs="Times New Roman"/>
          <w:color w:val="222222"/>
          <w:kern w:val="0"/>
          <w:sz w:val="24"/>
          <w:szCs w:val="24"/>
          <w14:ligatures w14:val="none"/>
        </w:rPr>
        <w:t xml:space="preserve"> wasted reviewing insignificant </w:t>
      </w:r>
      <w:r>
        <w:rPr>
          <w:rFonts w:ascii="Times New Roman" w:eastAsia="Times New Roman" w:hAnsi="Times New Roman" w:cs="Times New Roman"/>
          <w:color w:val="222222"/>
          <w:kern w:val="0"/>
          <w:sz w:val="24"/>
          <w:szCs w:val="24"/>
          <w14:ligatures w14:val="none"/>
        </w:rPr>
        <w:t>documents</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Further discovery would be excessive and would not substantially improve the results.  </w:t>
      </w:r>
    </w:p>
    <w:p w14:paraId="3301E748"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B1274EB"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lastRenderedPageBreak/>
        <w:t>Changing the focus to the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results” also weakens the need for the requesting party to be directly involved in the “conduct of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including TAR training and operation, which would remove a major impediment to the use of TAR and other cost-saving and efficient technologies.</w:t>
      </w:r>
      <w:r>
        <w:rPr>
          <w:rStyle w:val="FootnoteReference"/>
          <w:rFonts w:ascii="Times New Roman" w:eastAsia="Times New Roman" w:hAnsi="Times New Roman" w:cs="Times New Roman"/>
          <w:color w:val="222222"/>
          <w:kern w:val="0"/>
          <w:sz w:val="24"/>
          <w:szCs w:val="24"/>
          <w14:ligatures w14:val="none"/>
        </w:rPr>
        <w:footnoteReference w:id="27"/>
      </w:r>
      <w:r>
        <w:rPr>
          <w:rFonts w:ascii="Times New Roman" w:eastAsia="Times New Roman" w:hAnsi="Times New Roman" w:cs="Times New Roman"/>
          <w:color w:val="222222"/>
          <w:kern w:val="0"/>
          <w:sz w:val="24"/>
          <w:szCs w:val="24"/>
          <w14:ligatures w14:val="none"/>
        </w:rPr>
        <w:t xml:space="preserve">  The promise of TAR and similar machine-learning techniques could be fulfilled.</w:t>
      </w:r>
      <w:r>
        <w:rPr>
          <w:rStyle w:val="FootnoteReference"/>
          <w:rFonts w:ascii="Times New Roman" w:eastAsia="Times New Roman" w:hAnsi="Times New Roman" w:cs="Times New Roman"/>
          <w:color w:val="222222"/>
          <w:kern w:val="0"/>
          <w:sz w:val="24"/>
          <w:szCs w:val="24"/>
          <w14:ligatures w14:val="none"/>
        </w:rPr>
        <w:footnoteReference w:id="28"/>
      </w:r>
    </w:p>
    <w:p w14:paraId="3E1C4B50"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E822449" w14:textId="77777777" w:rsidR="00490775" w:rsidRDefault="00490775" w:rsidP="00490775">
      <w:pPr>
        <w:spacing w:line="240" w:lineRule="auto"/>
        <w:ind w:left="720" w:right="720"/>
        <w:jc w:val="both"/>
        <w:rPr>
          <w:rFonts w:ascii="Times New Roman" w:hAnsi="Times New Roman" w:cs="Times New Roman"/>
          <w:color w:val="333333"/>
          <w:sz w:val="24"/>
          <w:szCs w:val="24"/>
        </w:rPr>
      </w:pPr>
      <w:r w:rsidRPr="00D40D49">
        <w:rPr>
          <w:rFonts w:ascii="Times New Roman" w:hAnsi="Times New Roman" w:cs="Times New Roman"/>
          <w:b/>
          <w:bCs/>
          <w:color w:val="333333"/>
          <w:sz w:val="24"/>
          <w:szCs w:val="24"/>
        </w:rPr>
        <w:t>Best Practice 5-</w:t>
      </w:r>
      <w:r>
        <w:rPr>
          <w:rFonts w:ascii="Times New Roman" w:hAnsi="Times New Roman" w:cs="Times New Roman"/>
          <w:b/>
          <w:bCs/>
          <w:color w:val="333333"/>
          <w:sz w:val="24"/>
          <w:szCs w:val="24"/>
        </w:rPr>
        <w:t>C</w:t>
      </w:r>
      <w:r>
        <w:rPr>
          <w:rFonts w:ascii="Times New Roman" w:hAnsi="Times New Roman" w:cs="Times New Roman"/>
          <w:color w:val="333333"/>
          <w:sz w:val="24"/>
          <w:szCs w:val="24"/>
        </w:rPr>
        <w:t xml:space="preserve">:  If the number of responsive documents or the character or nature of such documents identified in the sampling indicates that the discovery was too limited, the parties should discuss potential remedial actions to locate an adequate proportion of the remaining responsive documents. </w:t>
      </w:r>
    </w:p>
    <w:p w14:paraId="41B6F7C2" w14:textId="77777777" w:rsidR="00490775" w:rsidRDefault="00490775" w:rsidP="00490775">
      <w:pPr>
        <w:jc w:val="both"/>
        <w:rPr>
          <w:rFonts w:ascii="Times New Roman" w:hAnsi="Times New Roman" w:cs="Times New Roman"/>
          <w:sz w:val="24"/>
          <w:szCs w:val="24"/>
        </w:rPr>
      </w:pPr>
      <w:r>
        <w:rPr>
          <w:rFonts w:ascii="Times New Roman" w:hAnsi="Times New Roman" w:cs="Times New Roman"/>
          <w:sz w:val="24"/>
          <w:szCs w:val="24"/>
        </w:rPr>
        <w:t>The parties should expect that a certain proportion of responsive documents that the responding party deemed nonresponsive, but which the requesting party deems responsive, will be found in the sampled set.</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Whether the frequency rate of omitted documents that are important in resolving the issues warrants remedial actions and additional discovery, for example, selecting a deeper classification cutoff or supplemental training of the TAR model or additional keywords, depends on the circumstances of the case and the parties’ assessments. </w:t>
      </w:r>
    </w:p>
    <w:p w14:paraId="234BB541" w14:textId="77777777" w:rsidR="00490775" w:rsidRDefault="00490775" w:rsidP="00490775">
      <w:pPr>
        <w:jc w:val="both"/>
        <w:rPr>
          <w:rFonts w:ascii="Times New Roman" w:hAnsi="Times New Roman" w:cs="Times New Roman"/>
          <w:sz w:val="24"/>
          <w:szCs w:val="24"/>
        </w:rPr>
      </w:pPr>
      <w:r>
        <w:rPr>
          <w:rFonts w:ascii="Times New Roman" w:hAnsi="Times New Roman" w:cs="Times New Roman"/>
          <w:sz w:val="24"/>
          <w:szCs w:val="24"/>
        </w:rPr>
        <w:t xml:space="preserve">Anecdotal information indicates that omissions and deficiencies in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identified from random sampling require only targeted discrete remedial actions.   The number of these omitted documents that are consequential would be the key consideration under OPES, not necessarily the total number of omitted relevant documents.</w:t>
      </w:r>
    </w:p>
    <w:p w14:paraId="2A75480B" w14:textId="77777777" w:rsidR="00490775" w:rsidRDefault="00490775" w:rsidP="00490775">
      <w:pPr>
        <w:jc w:val="both"/>
        <w:rPr>
          <w:rFonts w:ascii="Times New Roman" w:hAnsi="Times New Roman" w:cs="Times New Roman"/>
          <w:sz w:val="24"/>
          <w:szCs w:val="24"/>
        </w:rPr>
      </w:pPr>
      <w:r>
        <w:rPr>
          <w:rFonts w:ascii="Times New Roman" w:hAnsi="Times New Roman" w:cs="Times New Roman"/>
          <w:sz w:val="24"/>
          <w:szCs w:val="24"/>
        </w:rPr>
        <w:t xml:space="preserve">As a practical matter, the responding party likely will address the requesting party’s concerns with significant numbers of allegedly responsive documents found in the random sampling by agreeing to additional limited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including adjustment of, for example, key words or TAR training of selected custodians or data sources.  But if no agreement can be reached, they should raise the issue with the court.</w:t>
      </w:r>
    </w:p>
    <w:p w14:paraId="7059A822" w14:textId="77777777" w:rsidR="00490775" w:rsidRDefault="00490775" w:rsidP="00490775">
      <w:pPr>
        <w:spacing w:after="0" w:line="240" w:lineRule="auto"/>
        <w:ind w:left="720" w:right="720"/>
        <w:jc w:val="both"/>
        <w:rPr>
          <w:rFonts w:ascii="Times New Roman" w:hAnsi="Times New Roman" w:cs="Times New Roman"/>
          <w:color w:val="333333"/>
          <w:sz w:val="24"/>
          <w:szCs w:val="24"/>
        </w:rPr>
      </w:pPr>
      <w:r w:rsidRPr="005E0399">
        <w:rPr>
          <w:rFonts w:ascii="Times New Roman" w:hAnsi="Times New Roman" w:cs="Times New Roman"/>
          <w:b/>
          <w:bCs/>
          <w:color w:val="333333"/>
          <w:sz w:val="24"/>
          <w:szCs w:val="24"/>
        </w:rPr>
        <w:lastRenderedPageBreak/>
        <w:t xml:space="preserve">Best </w:t>
      </w:r>
      <w:r>
        <w:rPr>
          <w:rFonts w:ascii="Times New Roman" w:hAnsi="Times New Roman" w:cs="Times New Roman"/>
          <w:b/>
          <w:bCs/>
          <w:color w:val="333333"/>
          <w:sz w:val="24"/>
          <w:szCs w:val="24"/>
        </w:rPr>
        <w:t>P</w:t>
      </w:r>
      <w:r w:rsidRPr="005E0399">
        <w:rPr>
          <w:rFonts w:ascii="Times New Roman" w:hAnsi="Times New Roman" w:cs="Times New Roman"/>
          <w:b/>
          <w:bCs/>
          <w:color w:val="333333"/>
          <w:sz w:val="24"/>
          <w:szCs w:val="24"/>
        </w:rPr>
        <w:t>ractice 5-</w:t>
      </w:r>
      <w:r>
        <w:rPr>
          <w:rFonts w:ascii="Times New Roman" w:hAnsi="Times New Roman" w:cs="Times New Roman"/>
          <w:b/>
          <w:bCs/>
          <w:color w:val="333333"/>
          <w:sz w:val="24"/>
          <w:szCs w:val="24"/>
        </w:rPr>
        <w:t>D</w:t>
      </w:r>
      <w:r w:rsidRPr="005E0399">
        <w:rPr>
          <w:rFonts w:ascii="Times New Roman" w:hAnsi="Times New Roman" w:cs="Times New Roman"/>
          <w:b/>
          <w:bCs/>
          <w:color w:val="333333"/>
          <w:sz w:val="24"/>
          <w:szCs w:val="24"/>
        </w:rPr>
        <w:t>:</w:t>
      </w:r>
      <w:r>
        <w:rPr>
          <w:rFonts w:ascii="Times New Roman" w:hAnsi="Times New Roman" w:cs="Times New Roman"/>
          <w:color w:val="333333"/>
          <w:sz w:val="24"/>
          <w:szCs w:val="24"/>
        </w:rPr>
        <w:t xml:space="preserve">  A court should consider encouraging or ordering the responding party to conduct simple random sampling of nonresponsive documents, disclosing all non-privileged documents to the requesting party, but entitle the responding party to withhold any document that it has concerns with, subject to an </w:t>
      </w:r>
      <w:proofErr w:type="gramStart"/>
      <w:r w:rsidRPr="004B02FD">
        <w:rPr>
          <w:rFonts w:ascii="Times New Roman" w:hAnsi="Times New Roman" w:cs="Times New Roman"/>
          <w:i/>
          <w:iCs/>
          <w:color w:val="333333"/>
          <w:sz w:val="24"/>
          <w:szCs w:val="24"/>
        </w:rPr>
        <w:t>in camera</w:t>
      </w:r>
      <w:proofErr w:type="gramEnd"/>
      <w:r>
        <w:rPr>
          <w:rFonts w:ascii="Times New Roman" w:hAnsi="Times New Roman" w:cs="Times New Roman"/>
          <w:color w:val="333333"/>
          <w:sz w:val="24"/>
          <w:szCs w:val="24"/>
        </w:rPr>
        <w:t xml:space="preserve"> examination by the judge to determine whether the documents are relevant and responsive.</w:t>
      </w:r>
    </w:p>
    <w:p w14:paraId="3A940DE6" w14:textId="77777777" w:rsidR="00490775" w:rsidRDefault="00490775" w:rsidP="00490775">
      <w:pPr>
        <w:spacing w:after="0" w:line="240" w:lineRule="auto"/>
        <w:ind w:left="720" w:right="720"/>
        <w:jc w:val="both"/>
        <w:rPr>
          <w:rFonts w:ascii="Times New Roman" w:hAnsi="Times New Roman" w:cs="Times New Roman"/>
          <w:color w:val="333333"/>
          <w:sz w:val="24"/>
          <w:szCs w:val="24"/>
        </w:rPr>
      </w:pPr>
    </w:p>
    <w:p w14:paraId="5CE5F99C"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An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dispute can arise if a party seeks discovery from additional custodians or data sources or challenges whether all significant relevant information was produced from custodians and data sources searched. </w:t>
      </w:r>
    </w:p>
    <w:p w14:paraId="7DA5B354"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8DD9FAA"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Under existing practices, a judge faced with such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disputes is asked to predict the possibility that relevant documents may be possessed by known or unknown custodians or located on conceivably relevant data sources.</w:t>
      </w:r>
      <w:r w:rsidRPr="00793374">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The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requests are often based on speculation that documents important in resolving the issues were omitted.  Yet based on such modest showings, a judge must assess proportionality factors based on inferences drawn from incomplete information.</w:t>
      </w:r>
    </w:p>
    <w:p w14:paraId="49432A3A"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30B7DB5F"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I</w:t>
      </w:r>
      <w:r w:rsidRPr="001334EF">
        <w:rPr>
          <w:rFonts w:ascii="Times New Roman" w:eastAsia="Times New Roman" w:hAnsi="Times New Roman" w:cs="Times New Roman"/>
          <w:color w:val="222222"/>
          <w:kern w:val="0"/>
          <w:sz w:val="24"/>
          <w:szCs w:val="24"/>
          <w14:ligatures w14:val="none"/>
        </w:rPr>
        <w:t xml:space="preserve">nstead of </w:t>
      </w:r>
      <w:r>
        <w:rPr>
          <w:rFonts w:ascii="Times New Roman" w:eastAsia="Times New Roman" w:hAnsi="Times New Roman" w:cs="Times New Roman"/>
          <w:color w:val="222222"/>
          <w:kern w:val="0"/>
          <w:sz w:val="24"/>
          <w:szCs w:val="24"/>
          <w14:ligatures w14:val="none"/>
        </w:rPr>
        <w:t xml:space="preserve">subjective assessments of the relative </w:t>
      </w:r>
      <w:r w:rsidRPr="001334EF">
        <w:rPr>
          <w:rFonts w:ascii="Times New Roman" w:eastAsia="Times New Roman" w:hAnsi="Times New Roman" w:cs="Times New Roman"/>
          <w:color w:val="222222"/>
          <w:kern w:val="0"/>
          <w:sz w:val="24"/>
          <w:szCs w:val="24"/>
          <w14:ligatures w14:val="none"/>
        </w:rPr>
        <w:t>weight</w:t>
      </w:r>
      <w:r>
        <w:rPr>
          <w:rFonts w:ascii="Times New Roman" w:eastAsia="Times New Roman" w:hAnsi="Times New Roman" w:cs="Times New Roman"/>
          <w:color w:val="222222"/>
          <w:kern w:val="0"/>
          <w:sz w:val="24"/>
          <w:szCs w:val="24"/>
          <w14:ligatures w14:val="none"/>
        </w:rPr>
        <w:t>s</w:t>
      </w:r>
      <w:r w:rsidRPr="001334EF">
        <w:rPr>
          <w:rFonts w:ascii="Times New Roman" w:eastAsia="Times New Roman" w:hAnsi="Times New Roman" w:cs="Times New Roman"/>
          <w:color w:val="222222"/>
          <w:kern w:val="0"/>
          <w:sz w:val="24"/>
          <w:szCs w:val="24"/>
          <w14:ligatures w14:val="none"/>
        </w:rPr>
        <w:t xml:space="preserve"> of cost/benefits and amount-in-controversy </w:t>
      </w:r>
      <w:r>
        <w:rPr>
          <w:rFonts w:ascii="Times New Roman" w:eastAsia="Times New Roman" w:hAnsi="Times New Roman" w:cs="Times New Roman"/>
          <w:color w:val="222222"/>
          <w:kern w:val="0"/>
          <w:sz w:val="24"/>
          <w:szCs w:val="24"/>
          <w14:ligatures w14:val="none"/>
        </w:rPr>
        <w:t xml:space="preserve">proportionality </w:t>
      </w:r>
      <w:r w:rsidRPr="001334EF">
        <w:rPr>
          <w:rFonts w:ascii="Times New Roman" w:eastAsia="Times New Roman" w:hAnsi="Times New Roman" w:cs="Times New Roman"/>
          <w:color w:val="222222"/>
          <w:kern w:val="0"/>
          <w:sz w:val="24"/>
          <w:szCs w:val="24"/>
          <w14:ligatures w14:val="none"/>
        </w:rPr>
        <w:t>factors</w:t>
      </w:r>
      <w:r>
        <w:rPr>
          <w:rFonts w:ascii="Times New Roman" w:eastAsia="Times New Roman" w:hAnsi="Times New Roman" w:cs="Times New Roman"/>
          <w:color w:val="222222"/>
          <w:kern w:val="0"/>
          <w:sz w:val="24"/>
          <w:szCs w:val="24"/>
          <w14:ligatures w14:val="none"/>
        </w:rPr>
        <w:t xml:space="preserve"> regarding unknown documents</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a random sample</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of documents from </w:t>
      </w:r>
      <w:r w:rsidRPr="001334EF">
        <w:rPr>
          <w:rFonts w:ascii="Times New Roman" w:eastAsia="Times New Roman" w:hAnsi="Times New Roman" w:cs="Times New Roman"/>
          <w:color w:val="222222"/>
          <w:kern w:val="0"/>
          <w:sz w:val="24"/>
          <w:szCs w:val="24"/>
          <w14:ligatures w14:val="none"/>
        </w:rPr>
        <w:t>s</w:t>
      </w:r>
      <w:r>
        <w:rPr>
          <w:rFonts w:ascii="Times New Roman" w:eastAsia="Times New Roman" w:hAnsi="Times New Roman" w:cs="Times New Roman"/>
          <w:color w:val="222222"/>
          <w:kern w:val="0"/>
          <w:sz w:val="24"/>
          <w:szCs w:val="24"/>
          <w14:ligatures w14:val="none"/>
        </w:rPr>
        <w:t>pecific custodians and data sources provides</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specific</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documents to rule on</w:t>
      </w:r>
      <w:r w:rsidRPr="001334EF">
        <w:rPr>
          <w:rFonts w:ascii="Times New Roman" w:eastAsia="Times New Roman" w:hAnsi="Times New Roman" w:cs="Times New Roman"/>
          <w:color w:val="222222"/>
          <w:kern w:val="0"/>
          <w:sz w:val="24"/>
          <w:szCs w:val="24"/>
          <w14:ligatures w14:val="none"/>
        </w:rPr>
        <w:t>.</w:t>
      </w:r>
      <w:r>
        <w:rPr>
          <w:rStyle w:val="FootnoteReference"/>
          <w:rFonts w:ascii="Times New Roman" w:eastAsia="Times New Roman" w:hAnsi="Times New Roman" w:cs="Times New Roman"/>
          <w:color w:val="222222"/>
          <w:kern w:val="0"/>
          <w:sz w:val="24"/>
          <w:szCs w:val="24"/>
          <w14:ligatures w14:val="none"/>
        </w:rPr>
        <w:footnoteReference w:id="30"/>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As </w:t>
      </w:r>
      <w:r w:rsidRPr="00F5389D">
        <w:rPr>
          <w:rFonts w:ascii="Times New Roman" w:eastAsia="Times New Roman" w:hAnsi="Times New Roman" w:cs="Times New Roman"/>
          <w:i/>
          <w:iCs/>
          <w:color w:val="222222"/>
          <w:kern w:val="0"/>
          <w:sz w:val="24"/>
          <w:szCs w:val="24"/>
          <w14:ligatures w14:val="none"/>
        </w:rPr>
        <w:t xml:space="preserve">McPeek </w:t>
      </w:r>
      <w:r>
        <w:rPr>
          <w:rFonts w:ascii="Times New Roman" w:eastAsia="Times New Roman" w:hAnsi="Times New Roman" w:cs="Times New Roman"/>
          <w:color w:val="222222"/>
          <w:kern w:val="0"/>
          <w:sz w:val="24"/>
          <w:szCs w:val="24"/>
          <w14:ligatures w14:val="none"/>
        </w:rPr>
        <w:t>stated, “when based on an actual sample, the marginal-utility test will not be an exercise in speculation – there will be tangible evidence of what the [documents] may have to offer.”</w:t>
      </w:r>
      <w:r>
        <w:rPr>
          <w:rStyle w:val="FootnoteReference"/>
          <w:rFonts w:ascii="Times New Roman" w:eastAsia="Times New Roman" w:hAnsi="Times New Roman" w:cs="Times New Roman"/>
          <w:color w:val="222222"/>
          <w:kern w:val="0"/>
          <w:sz w:val="24"/>
          <w:szCs w:val="24"/>
          <w14:ligatures w14:val="none"/>
        </w:rPr>
        <w:footnoteReference w:id="31"/>
      </w:r>
      <w:r>
        <w:rPr>
          <w:rFonts w:ascii="Times New Roman" w:eastAsia="Times New Roman" w:hAnsi="Times New Roman" w:cs="Times New Roman"/>
          <w:color w:val="222222"/>
          <w:kern w:val="0"/>
          <w:sz w:val="24"/>
          <w:szCs w:val="24"/>
          <w14:ligatures w14:val="none"/>
        </w:rPr>
        <w:t xml:space="preserve"> And the rulings of a judge on whether individual documents are important in resolving the issues (</w:t>
      </w:r>
      <w:r w:rsidRPr="003B6CA4">
        <w:rPr>
          <w:rFonts w:ascii="Times New Roman" w:eastAsia="Times New Roman" w:hAnsi="Times New Roman" w:cs="Times New Roman"/>
          <w:i/>
          <w:iCs/>
          <w:color w:val="222222"/>
          <w:kern w:val="0"/>
          <w:sz w:val="24"/>
          <w:szCs w:val="24"/>
          <w14:ligatures w14:val="none"/>
        </w:rPr>
        <w:t>i.e.,</w:t>
      </w:r>
      <w:r>
        <w:rPr>
          <w:rFonts w:ascii="Times New Roman" w:eastAsia="Times New Roman" w:hAnsi="Times New Roman" w:cs="Times New Roman"/>
          <w:color w:val="222222"/>
          <w:kern w:val="0"/>
          <w:sz w:val="24"/>
          <w:szCs w:val="24"/>
          <w14:ligatures w14:val="none"/>
        </w:rPr>
        <w:t xml:space="preserve"> value) provide the best guidance to parties to reconcile differences and reach a “meeting of the minds” on what is important in resolving the issues.</w:t>
      </w:r>
    </w:p>
    <w:p w14:paraId="18679F5C" w14:textId="77777777" w:rsidR="00490775" w:rsidRDefault="00490775" w:rsidP="00490775">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5A5949B6" w14:textId="77777777" w:rsidR="00490775" w:rsidRDefault="00490775" w:rsidP="00490775">
      <w:pPr>
        <w:jc w:val="both"/>
        <w:rPr>
          <w:rFonts w:ascii="Times New Roman" w:hAnsi="Times New Roman" w:cs="Times New Roman"/>
          <w:sz w:val="24"/>
          <w:szCs w:val="24"/>
        </w:rPr>
      </w:pPr>
      <w:r>
        <w:rPr>
          <w:rFonts w:ascii="Times New Roman" w:hAnsi="Times New Roman" w:cs="Times New Roman"/>
          <w:sz w:val="24"/>
          <w:szCs w:val="24"/>
        </w:rPr>
        <w:t xml:space="preserve">Under the proposed random-sampling procedure, the judge can encourage or order random sampling early in the discovery after the obvious candidates and data sources have been searched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later when the parties raise discovery dispute. The judge would review withheld documents in an </w:t>
      </w:r>
      <w:proofErr w:type="gramStart"/>
      <w:r w:rsidRPr="000B7079">
        <w:rPr>
          <w:rFonts w:ascii="Times New Roman" w:hAnsi="Times New Roman" w:cs="Times New Roman"/>
          <w:i/>
          <w:iCs/>
          <w:sz w:val="24"/>
          <w:szCs w:val="24"/>
        </w:rPr>
        <w:t>in camera</w:t>
      </w:r>
      <w:proofErr w:type="gramEnd"/>
      <w:r>
        <w:rPr>
          <w:rFonts w:ascii="Times New Roman" w:hAnsi="Times New Roman" w:cs="Times New Roman"/>
          <w:sz w:val="24"/>
          <w:szCs w:val="24"/>
        </w:rPr>
        <w:t xml:space="preserve"> examination and release relevant documents. After the judge’s review, the parties can decide whether additional discovery is warranted.  If the parties are unable to resolve the matter, the parties can raise arguments on proportionality grounds. But unlike existing practices where the judge is asked to speculate about possible existence of relevant documents, the judge will rule on actual documents and determine whether the number and significance of documents found in the sample warrant additional discovery.  </w:t>
      </w:r>
    </w:p>
    <w:p w14:paraId="2E6DBB49" w14:textId="77777777" w:rsidR="00490775" w:rsidRDefault="00490775" w:rsidP="00490775">
      <w:pPr>
        <w:ind w:left="720" w:right="720"/>
        <w:jc w:val="both"/>
        <w:rPr>
          <w:rFonts w:ascii="Times New Roman" w:hAnsi="Times New Roman" w:cs="Times New Roman"/>
          <w:color w:val="333333"/>
          <w:sz w:val="24"/>
          <w:szCs w:val="24"/>
        </w:rPr>
      </w:pPr>
      <w:r w:rsidRPr="005E0399">
        <w:rPr>
          <w:rFonts w:ascii="Times New Roman" w:hAnsi="Times New Roman" w:cs="Times New Roman"/>
          <w:b/>
          <w:bCs/>
          <w:color w:val="333333"/>
          <w:sz w:val="24"/>
          <w:szCs w:val="24"/>
        </w:rPr>
        <w:t xml:space="preserve">Best </w:t>
      </w:r>
      <w:r>
        <w:rPr>
          <w:rFonts w:ascii="Times New Roman" w:hAnsi="Times New Roman" w:cs="Times New Roman"/>
          <w:b/>
          <w:bCs/>
          <w:color w:val="333333"/>
          <w:sz w:val="24"/>
          <w:szCs w:val="24"/>
        </w:rPr>
        <w:t>P</w:t>
      </w:r>
      <w:r w:rsidRPr="005E0399">
        <w:rPr>
          <w:rFonts w:ascii="Times New Roman" w:hAnsi="Times New Roman" w:cs="Times New Roman"/>
          <w:b/>
          <w:bCs/>
          <w:color w:val="333333"/>
          <w:sz w:val="24"/>
          <w:szCs w:val="24"/>
        </w:rPr>
        <w:t>ractice 5-</w:t>
      </w:r>
      <w:r>
        <w:rPr>
          <w:rFonts w:ascii="Times New Roman" w:hAnsi="Times New Roman" w:cs="Times New Roman"/>
          <w:b/>
          <w:bCs/>
          <w:color w:val="333333"/>
          <w:sz w:val="24"/>
          <w:szCs w:val="24"/>
        </w:rPr>
        <w:t>E</w:t>
      </w:r>
      <w:r w:rsidRPr="005E0399">
        <w:rPr>
          <w:rFonts w:ascii="Times New Roman" w:hAnsi="Times New Roman" w:cs="Times New Roman"/>
          <w:b/>
          <w:bCs/>
          <w:color w:val="333333"/>
          <w:sz w:val="24"/>
          <w:szCs w:val="24"/>
        </w:rPr>
        <w:t>:</w:t>
      </w:r>
      <w:r>
        <w:rPr>
          <w:rFonts w:ascii="Times New Roman" w:hAnsi="Times New Roman" w:cs="Times New Roman"/>
          <w:color w:val="333333"/>
          <w:sz w:val="24"/>
          <w:szCs w:val="24"/>
        </w:rPr>
        <w:t xml:space="preserve">  </w:t>
      </w:r>
      <w:r>
        <w:rPr>
          <w:rFonts w:ascii="Times New Roman" w:hAnsi="Times New Roman" w:cs="Times New Roman"/>
          <w:sz w:val="24"/>
          <w:szCs w:val="24"/>
        </w:rPr>
        <w:t xml:space="preserve">A judge should not order the responding party to redo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based on predetermined rates of “responsive” documents found in a random sampling of nonresponsive documents, unless the frequency and importance of the “omitted” documents clearly warrant such action. </w:t>
      </w:r>
    </w:p>
    <w:p w14:paraId="42B6B623" w14:textId="77777777" w:rsidR="00490775" w:rsidRDefault="00490775" w:rsidP="004907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making its rulings on the acceptability of discovery that omitted responsive documents from production, the maxim that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can never be perfect applies, particularly when tens or hundreds of thousands or more documents are being considered.</w:t>
      </w:r>
      <w:r>
        <w:rPr>
          <w:rStyle w:val="FootnoteReference"/>
          <w:rFonts w:ascii="Times New Roman" w:hAnsi="Times New Roman" w:cs="Times New Roman"/>
          <w:sz w:val="24"/>
          <w:szCs w:val="24"/>
        </w:rPr>
        <w:footnoteReference w:id="32"/>
      </w:r>
      <w:r w:rsidRPr="008646DC">
        <w:rPr>
          <w:rFonts w:ascii="Times New Roman" w:hAnsi="Times New Roman" w:cs="Times New Roman"/>
          <w:sz w:val="24"/>
          <w:szCs w:val="24"/>
        </w:rPr>
        <w:t xml:space="preserve"> </w:t>
      </w:r>
      <w:r>
        <w:rPr>
          <w:rFonts w:ascii="Times New Roman" w:hAnsi="Times New Roman" w:cs="Times New Roman"/>
          <w:sz w:val="24"/>
          <w:szCs w:val="24"/>
        </w:rPr>
        <w:t xml:space="preserve">For general context purposes, requesting parties have been satisfied with 80% recall rates of responsive documents in TAR productions, </w:t>
      </w:r>
      <w:r w:rsidRPr="00026661">
        <w:rPr>
          <w:rFonts w:ascii="Times New Roman" w:hAnsi="Times New Roman" w:cs="Times New Roman"/>
          <w:i/>
          <w:iCs/>
          <w:sz w:val="24"/>
          <w:szCs w:val="24"/>
        </w:rPr>
        <w:t>e.g.,</w:t>
      </w:r>
      <w:r>
        <w:rPr>
          <w:rFonts w:ascii="Times New Roman" w:hAnsi="Times New Roman" w:cs="Times New Roman"/>
          <w:sz w:val="24"/>
          <w:szCs w:val="24"/>
        </w:rPr>
        <w:t xml:space="preserve"> omitting 200,000 responsive documents from one million responsive documents.  A comparable 20% of responsive documents omitted in a random sampling can be calculated based on the number of responsive documents identified in a random sample of nonresponsive documents.</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p>
    <w:p w14:paraId="767635A7" w14:textId="77777777" w:rsidR="00490775" w:rsidRDefault="00490775" w:rsidP="00490775">
      <w:pPr>
        <w:jc w:val="both"/>
        <w:rPr>
          <w:rFonts w:ascii="Times New Roman" w:hAnsi="Times New Roman" w:cs="Times New Roman"/>
          <w:sz w:val="24"/>
          <w:szCs w:val="24"/>
        </w:rPr>
      </w:pPr>
      <w:r>
        <w:rPr>
          <w:rFonts w:ascii="Times New Roman" w:hAnsi="Times New Roman" w:cs="Times New Roman"/>
          <w:sz w:val="24"/>
          <w:szCs w:val="24"/>
        </w:rPr>
        <w:t>But the “number” of omitted responsive documents is not as important as the number of significant documents omitted, which depends on the case.  It also depends on whether the other discovery in the case provided much the same information.  For omitted documents that are</w:t>
      </w:r>
      <w:r w:rsidRPr="007620B8">
        <w:rPr>
          <w:rFonts w:ascii="Times New Roman" w:hAnsi="Times New Roman" w:cs="Times New Roman"/>
          <w:sz w:val="24"/>
          <w:szCs w:val="24"/>
        </w:rPr>
        <w:t xml:space="preserve"> </w:t>
      </w:r>
      <w:r>
        <w:rPr>
          <w:rFonts w:ascii="Times New Roman" w:hAnsi="Times New Roman" w:cs="Times New Roman"/>
          <w:sz w:val="24"/>
          <w:szCs w:val="24"/>
        </w:rPr>
        <w:t xml:space="preserve">significant, the responding party should be given the opportunity to identify documents that they have already produced, which might be adequate substitutes.  On the other hand, even a small number of omitted significant documents in the random sample could be sufficient for the judge to rule more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is required. The court should consider ordering an entire redo only after it first considered less severe actions, including targeted keyword searching and TAR adjustments.  </w:t>
      </w:r>
    </w:p>
    <w:p w14:paraId="2FF538D0" w14:textId="77777777" w:rsidR="00490775" w:rsidRDefault="00490775" w:rsidP="00490775">
      <w:pPr>
        <w:jc w:val="both"/>
        <w:rPr>
          <w:rFonts w:ascii="Times New Roman" w:hAnsi="Times New Roman" w:cs="Times New Roman"/>
          <w:sz w:val="24"/>
          <w:szCs w:val="24"/>
        </w:rPr>
      </w:pPr>
      <w:r>
        <w:rPr>
          <w:rFonts w:ascii="Times New Roman" w:hAnsi="Times New Roman" w:cs="Times New Roman"/>
          <w:sz w:val="24"/>
          <w:szCs w:val="24"/>
        </w:rPr>
        <w:t xml:space="preserve">Although the court would assume a new responsibility to examine documents </w:t>
      </w:r>
      <w:r w:rsidRPr="00C531D2">
        <w:rPr>
          <w:rFonts w:ascii="Times New Roman" w:hAnsi="Times New Roman" w:cs="Times New Roman"/>
          <w:i/>
          <w:iCs/>
          <w:sz w:val="24"/>
          <w:szCs w:val="24"/>
        </w:rPr>
        <w:t>in camera</w:t>
      </w:r>
      <w:r>
        <w:rPr>
          <w:rFonts w:ascii="Times New Roman" w:hAnsi="Times New Roman" w:cs="Times New Roman"/>
          <w:i/>
          <w:iCs/>
          <w:sz w:val="24"/>
          <w:szCs w:val="24"/>
        </w:rPr>
        <w:t>,</w:t>
      </w:r>
      <w:r>
        <w:rPr>
          <w:rFonts w:ascii="Times New Roman" w:hAnsi="Times New Roman" w:cs="Times New Roman"/>
          <w:sz w:val="24"/>
          <w:szCs w:val="24"/>
        </w:rPr>
        <w:t xml:space="preserve"> the procedure would reduce the potential number of significant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 disputes for the court to resolve, lower discovery costs, and expedite the litigation. It may also accelerate the use of new technologies, like TAR, that are more efficient and accurate than manual review.  All these benefits would offset the burdens of an </w:t>
      </w:r>
      <w:proofErr w:type="gramStart"/>
      <w:r w:rsidRPr="00C531D2">
        <w:rPr>
          <w:rFonts w:ascii="Times New Roman" w:hAnsi="Times New Roman" w:cs="Times New Roman"/>
          <w:i/>
          <w:iCs/>
          <w:sz w:val="24"/>
          <w:szCs w:val="24"/>
        </w:rPr>
        <w:t>in camera</w:t>
      </w:r>
      <w:proofErr w:type="gramEnd"/>
      <w:r>
        <w:rPr>
          <w:rFonts w:ascii="Times New Roman" w:hAnsi="Times New Roman" w:cs="Times New Roman"/>
          <w:sz w:val="24"/>
          <w:szCs w:val="24"/>
        </w:rPr>
        <w:t xml:space="preserve"> examination.  OPES would be particularly helpful to the large number of judges who practice active </w:t>
      </w:r>
      <w:proofErr w:type="spellStart"/>
      <w:r>
        <w:rPr>
          <w:rFonts w:ascii="Times New Roman" w:hAnsi="Times New Roman" w:cs="Times New Roman"/>
          <w:sz w:val="24"/>
          <w:szCs w:val="24"/>
        </w:rPr>
        <w:t>ediscovery</w:t>
      </w:r>
      <w:proofErr w:type="spellEnd"/>
      <w:r>
        <w:rPr>
          <w:rFonts w:ascii="Times New Roman" w:hAnsi="Times New Roman" w:cs="Times New Roman"/>
          <w:sz w:val="24"/>
          <w:szCs w:val="24"/>
        </w:rPr>
        <w:t xml:space="preserve">-management. The </w:t>
      </w:r>
      <w:proofErr w:type="gramStart"/>
      <w:r w:rsidRPr="00414923">
        <w:rPr>
          <w:rFonts w:ascii="Times New Roman" w:hAnsi="Times New Roman" w:cs="Times New Roman"/>
          <w:i/>
          <w:iCs/>
          <w:sz w:val="24"/>
          <w:szCs w:val="24"/>
        </w:rPr>
        <w:t>in camera</w:t>
      </w:r>
      <w:proofErr w:type="gramEnd"/>
      <w:r>
        <w:rPr>
          <w:rFonts w:ascii="Times New Roman" w:hAnsi="Times New Roman" w:cs="Times New Roman"/>
          <w:sz w:val="24"/>
          <w:szCs w:val="24"/>
        </w:rPr>
        <w:t xml:space="preserve"> examination of the random-sampling provides a useful tool to identify more quickly the documents that both parties believe are important in resolving the issues.</w:t>
      </w:r>
    </w:p>
    <w:p w14:paraId="6D9141D3" w14:textId="77777777" w:rsidR="00490775" w:rsidRDefault="00490775" w:rsidP="004907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If the judge or magistrate judge concludes that the number of documents withheld by the defendant likely will be too burdensome for an </w:t>
      </w:r>
      <w:proofErr w:type="gramStart"/>
      <w:r>
        <w:rPr>
          <w:rFonts w:ascii="Times New Roman" w:hAnsi="Times New Roman" w:cs="Times New Roman"/>
          <w:sz w:val="24"/>
          <w:szCs w:val="24"/>
        </w:rPr>
        <w:t>i</w:t>
      </w:r>
      <w:r w:rsidRPr="005D061A">
        <w:rPr>
          <w:rFonts w:ascii="Times New Roman" w:hAnsi="Times New Roman" w:cs="Times New Roman"/>
          <w:i/>
          <w:iCs/>
          <w:sz w:val="24"/>
          <w:szCs w:val="24"/>
        </w:rPr>
        <w:t>n camera</w:t>
      </w:r>
      <w:proofErr w:type="gramEnd"/>
      <w:r>
        <w:rPr>
          <w:rFonts w:ascii="Times New Roman" w:hAnsi="Times New Roman" w:cs="Times New Roman"/>
          <w:sz w:val="24"/>
          <w:szCs w:val="24"/>
        </w:rPr>
        <w:t xml:space="preserve"> examination, the court can consider several options, including:</w:t>
      </w:r>
    </w:p>
    <w:p w14:paraId="789739AE" w14:textId="77777777" w:rsidR="00490775" w:rsidRPr="00900F60" w:rsidRDefault="00490775" w:rsidP="0049077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900F60">
        <w:rPr>
          <w:rFonts w:ascii="Times New Roman" w:eastAsia="Times New Roman" w:hAnsi="Times New Roman" w:cs="Times New Roman"/>
          <w:color w:val="222222"/>
          <w:kern w:val="0"/>
          <w:sz w:val="24"/>
          <w:szCs w:val="24"/>
          <w14:ligatures w14:val="none"/>
        </w:rPr>
        <w:t xml:space="preserve">(1) setting a finite number of documents that the defendant can withhold, e.g., </w:t>
      </w:r>
      <w:proofErr w:type="gramStart"/>
      <w:r w:rsidRPr="00900F60">
        <w:rPr>
          <w:rFonts w:ascii="Times New Roman" w:eastAsia="Times New Roman" w:hAnsi="Times New Roman" w:cs="Times New Roman"/>
          <w:color w:val="222222"/>
          <w:kern w:val="0"/>
          <w:sz w:val="24"/>
          <w:szCs w:val="24"/>
          <w14:ligatures w14:val="none"/>
        </w:rPr>
        <w:t>25;</w:t>
      </w:r>
      <w:proofErr w:type="gramEnd"/>
      <w:r w:rsidRPr="00900F60">
        <w:rPr>
          <w:rFonts w:ascii="Times New Roman" w:eastAsia="Times New Roman" w:hAnsi="Times New Roman" w:cs="Times New Roman"/>
          <w:color w:val="222222"/>
          <w:kern w:val="0"/>
          <w:sz w:val="24"/>
          <w:szCs w:val="24"/>
          <w14:ligatures w14:val="none"/>
        </w:rPr>
        <w:t> </w:t>
      </w:r>
    </w:p>
    <w:p w14:paraId="5C8CB621" w14:textId="77777777" w:rsidR="00490775" w:rsidRPr="00900F60" w:rsidRDefault="00490775" w:rsidP="0049077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900F60">
        <w:rPr>
          <w:rFonts w:ascii="Times New Roman" w:eastAsia="Times New Roman" w:hAnsi="Times New Roman" w:cs="Times New Roman"/>
          <w:color w:val="222222"/>
          <w:kern w:val="0"/>
          <w:sz w:val="24"/>
          <w:szCs w:val="24"/>
          <w14:ligatures w14:val="none"/>
        </w:rPr>
        <w:t>(2) appoint</w:t>
      </w:r>
      <w:r>
        <w:rPr>
          <w:rFonts w:ascii="Times New Roman" w:eastAsia="Times New Roman" w:hAnsi="Times New Roman" w:cs="Times New Roman"/>
          <w:color w:val="222222"/>
          <w:kern w:val="0"/>
          <w:sz w:val="24"/>
          <w:szCs w:val="24"/>
          <w14:ligatures w14:val="none"/>
        </w:rPr>
        <w:t>ing</w:t>
      </w:r>
      <w:r w:rsidRPr="00900F60">
        <w:rPr>
          <w:rFonts w:ascii="Times New Roman" w:eastAsia="Times New Roman" w:hAnsi="Times New Roman" w:cs="Times New Roman"/>
          <w:color w:val="222222"/>
          <w:kern w:val="0"/>
          <w:sz w:val="24"/>
          <w:szCs w:val="24"/>
          <w14:ligatures w14:val="none"/>
        </w:rPr>
        <w:t xml:space="preserve"> a special master </w:t>
      </w:r>
      <w:r>
        <w:rPr>
          <w:rFonts w:ascii="Times New Roman" w:eastAsia="Times New Roman" w:hAnsi="Times New Roman" w:cs="Times New Roman"/>
          <w:color w:val="222222"/>
          <w:kern w:val="0"/>
          <w:sz w:val="24"/>
          <w:szCs w:val="24"/>
          <w14:ligatures w14:val="none"/>
        </w:rPr>
        <w:t xml:space="preserve">at the defendant’s expense </w:t>
      </w:r>
      <w:r w:rsidRPr="00900F60">
        <w:rPr>
          <w:rFonts w:ascii="Times New Roman" w:eastAsia="Times New Roman" w:hAnsi="Times New Roman" w:cs="Times New Roman"/>
          <w:color w:val="222222"/>
          <w:kern w:val="0"/>
          <w:sz w:val="24"/>
          <w:szCs w:val="24"/>
          <w14:ligatures w14:val="none"/>
        </w:rPr>
        <w:t>if the defendant withholds more than</w:t>
      </w:r>
      <w:r>
        <w:rPr>
          <w:rFonts w:ascii="Times New Roman" w:eastAsia="Times New Roman" w:hAnsi="Times New Roman" w:cs="Times New Roman"/>
          <w:color w:val="222222"/>
          <w:kern w:val="0"/>
          <w:sz w:val="24"/>
          <w:szCs w:val="24"/>
          <w14:ligatures w14:val="none"/>
        </w:rPr>
        <w:t xml:space="preserve">, for example, </w:t>
      </w:r>
      <w:r w:rsidRPr="00900F60">
        <w:rPr>
          <w:rFonts w:ascii="Times New Roman" w:eastAsia="Times New Roman" w:hAnsi="Times New Roman" w:cs="Times New Roman"/>
          <w:color w:val="222222"/>
          <w:kern w:val="0"/>
          <w:sz w:val="24"/>
          <w:szCs w:val="24"/>
          <w14:ligatures w14:val="none"/>
        </w:rPr>
        <w:t xml:space="preserve">25 </w:t>
      </w:r>
      <w:proofErr w:type="gramStart"/>
      <w:r w:rsidRPr="00900F60">
        <w:rPr>
          <w:rFonts w:ascii="Times New Roman" w:eastAsia="Times New Roman" w:hAnsi="Times New Roman" w:cs="Times New Roman"/>
          <w:color w:val="222222"/>
          <w:kern w:val="0"/>
          <w:sz w:val="24"/>
          <w:szCs w:val="24"/>
          <w14:ligatures w14:val="none"/>
        </w:rPr>
        <w:t>documents;</w:t>
      </w:r>
      <w:proofErr w:type="gramEnd"/>
      <w:r w:rsidRPr="00900F60">
        <w:rPr>
          <w:rFonts w:ascii="Times New Roman" w:eastAsia="Times New Roman" w:hAnsi="Times New Roman" w:cs="Times New Roman"/>
          <w:color w:val="222222"/>
          <w:kern w:val="0"/>
          <w:sz w:val="24"/>
          <w:szCs w:val="24"/>
          <w14:ligatures w14:val="none"/>
        </w:rPr>
        <w:t> </w:t>
      </w:r>
    </w:p>
    <w:p w14:paraId="1D33FBD0" w14:textId="77777777" w:rsidR="00490775" w:rsidRPr="00900F60" w:rsidRDefault="00490775" w:rsidP="00490775">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900F60">
        <w:rPr>
          <w:rFonts w:ascii="Times New Roman" w:eastAsia="Times New Roman" w:hAnsi="Times New Roman" w:cs="Times New Roman"/>
          <w:color w:val="222222"/>
          <w:kern w:val="0"/>
          <w:sz w:val="24"/>
          <w:szCs w:val="24"/>
          <w14:ligatures w14:val="none"/>
        </w:rPr>
        <w:t xml:space="preserve">(3) </w:t>
      </w:r>
      <w:r>
        <w:rPr>
          <w:rFonts w:ascii="Times New Roman" w:eastAsia="Times New Roman" w:hAnsi="Times New Roman" w:cs="Times New Roman"/>
          <w:color w:val="222222"/>
          <w:kern w:val="0"/>
          <w:sz w:val="24"/>
          <w:szCs w:val="24"/>
          <w14:ligatures w14:val="none"/>
        </w:rPr>
        <w:t xml:space="preserve">conducting a </w:t>
      </w:r>
      <w:r w:rsidRPr="00900F60">
        <w:rPr>
          <w:rFonts w:ascii="Times New Roman" w:eastAsia="Times New Roman" w:hAnsi="Times New Roman" w:cs="Times New Roman"/>
          <w:color w:val="222222"/>
          <w:kern w:val="0"/>
          <w:sz w:val="24"/>
          <w:szCs w:val="24"/>
          <w14:ligatures w14:val="none"/>
        </w:rPr>
        <w:t xml:space="preserve">random sample </w:t>
      </w:r>
      <w:r>
        <w:rPr>
          <w:rFonts w:ascii="Times New Roman" w:eastAsia="Times New Roman" w:hAnsi="Times New Roman" w:cs="Times New Roman"/>
          <w:color w:val="222222"/>
          <w:kern w:val="0"/>
          <w:sz w:val="24"/>
          <w:szCs w:val="24"/>
          <w14:ligatures w14:val="none"/>
        </w:rPr>
        <w:t xml:space="preserve">of the </w:t>
      </w:r>
      <w:r w:rsidRPr="00900F60">
        <w:rPr>
          <w:rFonts w:ascii="Times New Roman" w:eastAsia="Times New Roman" w:hAnsi="Times New Roman" w:cs="Times New Roman"/>
          <w:color w:val="222222"/>
          <w:kern w:val="0"/>
          <w:sz w:val="24"/>
          <w:szCs w:val="24"/>
          <w14:ligatures w14:val="none"/>
        </w:rPr>
        <w:t>withheld documents if more than</w:t>
      </w:r>
      <w:r>
        <w:rPr>
          <w:rFonts w:ascii="Times New Roman" w:eastAsia="Times New Roman" w:hAnsi="Times New Roman" w:cs="Times New Roman"/>
          <w:color w:val="222222"/>
          <w:kern w:val="0"/>
          <w:sz w:val="24"/>
          <w:szCs w:val="24"/>
          <w14:ligatures w14:val="none"/>
        </w:rPr>
        <w:t>, for example,</w:t>
      </w:r>
      <w:r w:rsidRPr="00900F60">
        <w:rPr>
          <w:rFonts w:ascii="Times New Roman" w:eastAsia="Times New Roman" w:hAnsi="Times New Roman" w:cs="Times New Roman"/>
          <w:color w:val="222222"/>
          <w:kern w:val="0"/>
          <w:sz w:val="24"/>
          <w:szCs w:val="24"/>
          <w14:ligatures w14:val="none"/>
        </w:rPr>
        <w:t xml:space="preserve"> 25; and </w:t>
      </w:r>
    </w:p>
    <w:p w14:paraId="6E501CA6" w14:textId="77777777" w:rsidR="00490775" w:rsidRPr="00900F60" w:rsidRDefault="00490775" w:rsidP="00490775">
      <w:pPr>
        <w:shd w:val="clear" w:color="auto" w:fill="FFFFFF"/>
        <w:spacing w:after="100" w:line="240" w:lineRule="auto"/>
        <w:rPr>
          <w:rFonts w:ascii="Times New Roman" w:eastAsia="Times New Roman" w:hAnsi="Times New Roman" w:cs="Times New Roman"/>
          <w:color w:val="222222"/>
          <w:kern w:val="0"/>
          <w:sz w:val="24"/>
          <w:szCs w:val="24"/>
          <w14:ligatures w14:val="none"/>
        </w:rPr>
      </w:pPr>
      <w:r w:rsidRPr="00900F60">
        <w:rPr>
          <w:rFonts w:ascii="Times New Roman" w:eastAsia="Times New Roman" w:hAnsi="Times New Roman" w:cs="Times New Roman"/>
          <w:color w:val="222222"/>
          <w:kern w:val="0"/>
          <w:sz w:val="24"/>
          <w:szCs w:val="24"/>
          <w14:ligatures w14:val="none"/>
        </w:rPr>
        <w:t xml:space="preserve">(4) </w:t>
      </w:r>
      <w:r>
        <w:rPr>
          <w:rFonts w:ascii="Times New Roman" w:eastAsia="Times New Roman" w:hAnsi="Times New Roman" w:cs="Times New Roman"/>
          <w:color w:val="222222"/>
          <w:kern w:val="0"/>
          <w:sz w:val="24"/>
          <w:szCs w:val="24"/>
          <w14:ligatures w14:val="none"/>
        </w:rPr>
        <w:t xml:space="preserve">requiring </w:t>
      </w:r>
      <w:r w:rsidRPr="00900F60">
        <w:rPr>
          <w:rFonts w:ascii="Times New Roman" w:eastAsia="Times New Roman" w:hAnsi="Times New Roman" w:cs="Times New Roman"/>
          <w:color w:val="222222"/>
          <w:kern w:val="0"/>
          <w:sz w:val="24"/>
          <w:szCs w:val="24"/>
          <w14:ligatures w14:val="none"/>
        </w:rPr>
        <w:t>written reasons for with</w:t>
      </w:r>
      <w:r>
        <w:rPr>
          <w:rFonts w:ascii="Times New Roman" w:eastAsia="Times New Roman" w:hAnsi="Times New Roman" w:cs="Times New Roman"/>
          <w:color w:val="222222"/>
          <w:kern w:val="0"/>
          <w:sz w:val="24"/>
          <w:szCs w:val="24"/>
          <w14:ligatures w14:val="none"/>
        </w:rPr>
        <w:t xml:space="preserve">holding </w:t>
      </w:r>
      <w:r w:rsidRPr="00900F60">
        <w:rPr>
          <w:rFonts w:ascii="Times New Roman" w:eastAsia="Times New Roman" w:hAnsi="Times New Roman" w:cs="Times New Roman"/>
          <w:color w:val="222222"/>
          <w:kern w:val="0"/>
          <w:sz w:val="24"/>
          <w:szCs w:val="24"/>
          <w14:ligatures w14:val="none"/>
        </w:rPr>
        <w:t>documents.  </w:t>
      </w:r>
    </w:p>
    <w:bookmarkEnd w:id="1"/>
    <w:p w14:paraId="1267EE17" w14:textId="77777777" w:rsidR="00490775" w:rsidRPr="002E5A97" w:rsidRDefault="00490775" w:rsidP="00490775">
      <w:pPr>
        <w:jc w:val="both"/>
        <w:rPr>
          <w:rFonts w:ascii="Times New Roman" w:hAnsi="Times New Roman" w:cs="Times New Roman"/>
          <w:sz w:val="24"/>
          <w:szCs w:val="24"/>
        </w:rPr>
      </w:pPr>
    </w:p>
    <w:p w14:paraId="38259D7B" w14:textId="77777777" w:rsidR="00490775" w:rsidRDefault="00490775" w:rsidP="00490775"/>
    <w:p w14:paraId="620EF5DB" w14:textId="77777777" w:rsidR="00C624D6" w:rsidRDefault="00C624D6"/>
    <w:sectPr w:rsidR="00C624D6" w:rsidSect="007F4911">
      <w:footerReference w:type="default" r:id="rId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2D78" w14:textId="77777777" w:rsidR="007F4911" w:rsidRDefault="007F4911" w:rsidP="00490775">
      <w:pPr>
        <w:spacing w:after="0" w:line="240" w:lineRule="auto"/>
      </w:pPr>
      <w:r>
        <w:separator/>
      </w:r>
    </w:p>
  </w:endnote>
  <w:endnote w:type="continuationSeparator" w:id="0">
    <w:p w14:paraId="7D4D059D" w14:textId="77777777" w:rsidR="007F4911" w:rsidRDefault="007F4911" w:rsidP="0049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135808"/>
      <w:docPartObj>
        <w:docPartGallery w:val="Page Numbers (Bottom of Page)"/>
        <w:docPartUnique/>
      </w:docPartObj>
    </w:sdtPr>
    <w:sdtEndPr>
      <w:rPr>
        <w:color w:val="7F7F7F" w:themeColor="background1" w:themeShade="7F"/>
        <w:spacing w:val="60"/>
      </w:rPr>
    </w:sdtEndPr>
    <w:sdtContent>
      <w:p w14:paraId="268C8072" w14:textId="77777777" w:rsidR="00000000" w:rsidRDefault="0000000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728561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2EF0" w14:textId="77777777" w:rsidR="007F4911" w:rsidRDefault="007F4911" w:rsidP="00490775">
      <w:pPr>
        <w:spacing w:after="0" w:line="240" w:lineRule="auto"/>
      </w:pPr>
      <w:r>
        <w:separator/>
      </w:r>
    </w:p>
  </w:footnote>
  <w:footnote w:type="continuationSeparator" w:id="0">
    <w:p w14:paraId="141AF084" w14:textId="77777777" w:rsidR="007F4911" w:rsidRDefault="007F4911" w:rsidP="00490775">
      <w:pPr>
        <w:spacing w:after="0" w:line="240" w:lineRule="auto"/>
      </w:pPr>
      <w:r>
        <w:continuationSeparator/>
      </w:r>
    </w:p>
  </w:footnote>
  <w:footnote w:id="1">
    <w:p w14:paraId="16174935" w14:textId="77777777" w:rsidR="00490775" w:rsidRPr="00C1726A" w:rsidRDefault="00490775" w:rsidP="00490775">
      <w:pPr>
        <w:pStyle w:val="FootnoteText"/>
        <w:jc w:val="both"/>
        <w:rPr>
          <w:rFonts w:ascii="Times New Roman" w:hAnsi="Times New Roman" w:cs="Times New Roman"/>
        </w:rPr>
      </w:pPr>
      <w:r>
        <w:rPr>
          <w:rStyle w:val="FootnoteReference"/>
        </w:rPr>
        <w:footnoteRef/>
      </w:r>
      <w:r>
        <w:t xml:space="preserve"> </w:t>
      </w:r>
      <w:proofErr w:type="spellStart"/>
      <w:r w:rsidRPr="009A15E0">
        <w:rPr>
          <w:rFonts w:ascii="Times New Roman" w:hAnsi="Times New Roman" w:cs="Times New Roman"/>
        </w:rPr>
        <w:t>Roitblat</w:t>
      </w:r>
      <w:proofErr w:type="spellEnd"/>
      <w:r w:rsidRPr="009A15E0">
        <w:rPr>
          <w:rFonts w:ascii="Times New Roman" w:hAnsi="Times New Roman" w:cs="Times New Roman"/>
        </w:rPr>
        <w:t>,</w:t>
      </w:r>
      <w:r>
        <w:rPr>
          <w:rFonts w:ascii="Times New Roman" w:hAnsi="Times New Roman" w:cs="Times New Roman"/>
        </w:rPr>
        <w:t xml:space="preserve"> </w:t>
      </w:r>
      <w:r w:rsidRPr="009A15E0">
        <w:rPr>
          <w:rFonts w:ascii="Times New Roman" w:hAnsi="Times New Roman" w:cs="Times New Roman"/>
        </w:rPr>
        <w:t>Herbert, Time to Retire TAR</w:t>
      </w:r>
      <w:r>
        <w:rPr>
          <w:rFonts w:ascii="Times New Roman" w:hAnsi="Times New Roman" w:cs="Times New Roman"/>
        </w:rPr>
        <w:t xml:space="preserve">, </w:t>
      </w:r>
      <w:r w:rsidRPr="009A15E0">
        <w:rPr>
          <w:rFonts w:ascii="Times New Roman" w:hAnsi="Times New Roman" w:cs="Times New Roman"/>
        </w:rPr>
        <w:t xml:space="preserve">posted at </w:t>
      </w:r>
      <w:hyperlink r:id="rId1" w:history="1">
        <w:r w:rsidRPr="009A15E0">
          <w:rPr>
            <w:rStyle w:val="Hyperlink"/>
            <w:rFonts w:ascii="Times New Roman" w:hAnsi="Times New Roman" w:cs="Times New Roman"/>
          </w:rPr>
          <w:t>https://papers.ssrn.com/sol3/papers.cfm?abstract_id=4334541</w:t>
        </w:r>
      </w:hyperlink>
      <w:r>
        <w:rPr>
          <w:rFonts w:ascii="Times New Roman" w:hAnsi="Times New Roman" w:cs="Times New Roman"/>
        </w:rPr>
        <w:t>,</w:t>
      </w:r>
      <w:r w:rsidRPr="009A15E0">
        <w:rPr>
          <w:rFonts w:ascii="Times New Roman" w:hAnsi="Times New Roman" w:cs="Times New Roman"/>
        </w:rPr>
        <w:t xml:space="preserve"> </w:t>
      </w:r>
      <w:r>
        <w:rPr>
          <w:rFonts w:ascii="Times New Roman" w:hAnsi="Times New Roman" w:cs="Times New Roman"/>
        </w:rPr>
        <w:t xml:space="preserve">p. 3, (Jan. 22, 2023) </w:t>
      </w:r>
      <w:r w:rsidRPr="009A15E0">
        <w:rPr>
          <w:rFonts w:ascii="Times New Roman" w:hAnsi="Times New Roman" w:cs="Times New Roman"/>
        </w:rPr>
        <w:t>citing sev</w:t>
      </w:r>
      <w:r>
        <w:rPr>
          <w:rFonts w:ascii="Times New Roman" w:hAnsi="Times New Roman" w:cs="Times New Roman"/>
        </w:rPr>
        <w:t>e</w:t>
      </w:r>
      <w:r w:rsidRPr="009A15E0">
        <w:rPr>
          <w:rFonts w:ascii="Times New Roman" w:hAnsi="Times New Roman" w:cs="Times New Roman"/>
        </w:rPr>
        <w:t>ral studies</w:t>
      </w:r>
      <w:r>
        <w:rPr>
          <w:rFonts w:ascii="Times New Roman" w:hAnsi="Times New Roman" w:cs="Times New Roman"/>
        </w:rPr>
        <w:t xml:space="preserve"> that show that “Reviewers disagree with one another about whether a document is responsive, and the same reviewer may come to inconsistent decisions at different times.”</w:t>
      </w:r>
      <w:r>
        <w:t xml:space="preserve"> </w:t>
      </w:r>
      <w:r w:rsidRPr="00C1726A">
        <w:rPr>
          <w:rFonts w:ascii="Times New Roman" w:hAnsi="Times New Roman" w:cs="Times New Roman"/>
          <w:i/>
          <w:iCs/>
        </w:rPr>
        <w:t>See</w:t>
      </w:r>
      <w:r>
        <w:rPr>
          <w:rFonts w:ascii="Times New Roman" w:hAnsi="Times New Roman" w:cs="Times New Roman"/>
          <w:i/>
          <w:iCs/>
        </w:rPr>
        <w:t xml:space="preserve"> also</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34 Cardozo Law Review 719 (2012). The article is an empirical study of 40 reported cases (1999-2010) in which sampling was considered or utilized. The authors make several recommendations, including: (</w:t>
      </w:r>
      <w:proofErr w:type="spellStart"/>
      <w:r>
        <w:rPr>
          <w:rFonts w:ascii="Times New Roman" w:hAnsi="Times New Roman" w:cs="Times New Roman"/>
        </w:rPr>
        <w:t>i</w:t>
      </w:r>
      <w:proofErr w:type="spellEnd"/>
      <w:r>
        <w:rPr>
          <w:rFonts w:ascii="Times New Roman" w:hAnsi="Times New Roman" w:cs="Times New Roman"/>
        </w:rPr>
        <w:t>) “Sampling should be used to obtain the maximum amount of useful information for the judge at the minimum cost.” at p. 741; and (ii) [C]</w:t>
      </w:r>
      <w:proofErr w:type="spellStart"/>
      <w:r>
        <w:rPr>
          <w:rFonts w:ascii="Times New Roman" w:hAnsi="Times New Roman" w:cs="Times New Roman"/>
        </w:rPr>
        <w:t>ourts</w:t>
      </w:r>
      <w:proofErr w:type="spellEnd"/>
      <w:r>
        <w:rPr>
          <w:rFonts w:ascii="Times New Roman" w:hAnsi="Times New Roman" w:cs="Times New Roman"/>
        </w:rPr>
        <w:t xml:space="preserve"> should order sampling when there is a significant level of uncertainty as to the contents of the information sought, the size of the litigation and cost of discovery are sufficiently large, and when sampling has the potential to substantially alleviate the uncertainty surrounding the requested discovery. at p. 764”).</w:t>
      </w:r>
    </w:p>
  </w:footnote>
  <w:footnote w:id="2">
    <w:p w14:paraId="166041B6" w14:textId="77777777" w:rsidR="00490775" w:rsidRPr="006C45D0" w:rsidRDefault="00490775" w:rsidP="00490775">
      <w:pPr>
        <w:pStyle w:val="FootnoteText"/>
        <w:jc w:val="both"/>
        <w:rPr>
          <w:rFonts w:ascii="Times New Roman" w:hAnsi="Times New Roman" w:cs="Times New Roman"/>
        </w:rPr>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34 Cardozo Law Review 719, at p. 736 (2012) (“As such, sampling responds to some of the concerns of critics of the managerial judging model, who fear that pretrial management is only about reducing costs and settling issues, with little consideration of the merits of the individual case. Sampling allows judges to inquire more fully into the legal merits of a discovery dispute before ruling on the at dispute.”)  The same considerations apply to requesting party and defense lawyers.</w:t>
      </w:r>
    </w:p>
  </w:footnote>
  <w:footnote w:id="3">
    <w:p w14:paraId="05C5933A" w14:textId="77777777" w:rsidR="00490775" w:rsidRDefault="00490775" w:rsidP="00490775">
      <w:pPr>
        <w:pStyle w:val="FootnoteText"/>
        <w:jc w:val="both"/>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 33, p. 5 (D. N.J. Jan. 16, 2024) (“To a certain degree, inconsistency in responsiveness determinations </w:t>
      </w:r>
      <w:proofErr w:type="gramStart"/>
      <w:r>
        <w:rPr>
          <w:rFonts w:ascii="Times New Roman" w:hAnsi="Times New Roman" w:cs="Times New Roman"/>
        </w:rPr>
        <w:t>are</w:t>
      </w:r>
      <w:proofErr w:type="gramEnd"/>
      <w:r>
        <w:rPr>
          <w:rFonts w:ascii="Times New Roman" w:hAnsi="Times New Roman" w:cs="Times New Roman"/>
        </w:rPr>
        <w:t xml:space="preserve"> expected during manual document review with a large document review team. Allergan’s document review team consists of at least 80 full-time reviewers between Consilio and counsel’s </w:t>
      </w:r>
      <w:proofErr w:type="spellStart"/>
      <w:r>
        <w:rPr>
          <w:rFonts w:ascii="Times New Roman" w:hAnsi="Times New Roman" w:cs="Times New Roman"/>
        </w:rPr>
        <w:t>ediscovery</w:t>
      </w:r>
      <w:proofErr w:type="spellEnd"/>
      <w:r>
        <w:rPr>
          <w:rFonts w:ascii="Times New Roman" w:hAnsi="Times New Roman" w:cs="Times New Roman"/>
        </w:rPr>
        <w:t xml:space="preserve"> teams. Therefore, it does not strike me as inappropriate or odd that an 80-member team of independent reviewers may not identify precisely the same set of documents as responsive; </w:t>
      </w:r>
      <w:r w:rsidRPr="007A74F7">
        <w:rPr>
          <w:rFonts w:ascii="Times New Roman" w:hAnsi="Times New Roman" w:cs="Times New Roman"/>
          <w:i/>
          <w:iCs/>
        </w:rPr>
        <w:t>see also</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34 Cardozo Law Review 719, at p. 730 (2012) (“It is likely that the requesting party seeking discovery and the responding party resisting it will have very different views on these matters, differences rooted in their distinct views of the underlying merits of requesting party’s claims.”) The requesting party may have different views on the merits of the claims, but even if both parties agreed on their views of the merits, disputes would arise about their respective determinations of which documents are important in resolving the issues.</w:t>
      </w:r>
    </w:p>
  </w:footnote>
  <w:footnote w:id="4">
    <w:p w14:paraId="07ADBCB7" w14:textId="77777777" w:rsidR="00490775" w:rsidRDefault="00490775" w:rsidP="00490775">
      <w:pPr>
        <w:pStyle w:val="FootnoteText"/>
      </w:pPr>
      <w:r>
        <w:rPr>
          <w:rStyle w:val="FootnoteReference"/>
        </w:rPr>
        <w:footnoteRef/>
      </w:r>
      <w:r>
        <w:t xml:space="preserve"> </w:t>
      </w:r>
      <w:bookmarkStart w:id="3" w:name="_Hlk158879426"/>
      <w:bookmarkStart w:id="4" w:name="_Hlk157965131"/>
      <w:r w:rsidRPr="00CB2B81">
        <w:rPr>
          <w:rFonts w:ascii="Times New Roman" w:hAnsi="Times New Roman" w:cs="Times New Roman"/>
          <w:i/>
          <w:iCs/>
        </w:rPr>
        <w:t xml:space="preserve">In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Civil No. 19-2875 (RBK/JS), at *12-13 (D. N.J. Dec. 2, 2020</w:t>
      </w:r>
      <w:bookmarkEnd w:id="3"/>
      <w:r>
        <w:rPr>
          <w:rFonts w:ascii="Times New Roman" w:hAnsi="Times New Roman" w:cs="Times New Roman"/>
        </w:rPr>
        <w:t xml:space="preserve">). </w:t>
      </w:r>
      <w:bookmarkEnd w:id="4"/>
      <w:r w:rsidRPr="00A137DA">
        <w:rPr>
          <w:rFonts w:ascii="Times New Roman" w:hAnsi="Times New Roman" w:cs="Times New Roman"/>
        </w:rPr>
        <w:t>“Plaintiffs argue that Teva’s TAR review should not be approved because it was done without their input.  Moreover, plaintiffs argue, ‘[</w:t>
      </w:r>
      <w:proofErr w:type="spellStart"/>
      <w:r w:rsidRPr="00A137DA">
        <w:rPr>
          <w:rFonts w:ascii="Times New Roman" w:hAnsi="Times New Roman" w:cs="Times New Roman"/>
        </w:rPr>
        <w:t>i</w:t>
      </w:r>
      <w:proofErr w:type="spellEnd"/>
      <w:r w:rsidRPr="00A137DA">
        <w:rPr>
          <w:rFonts w:ascii="Times New Roman" w:hAnsi="Times New Roman" w:cs="Times New Roman"/>
        </w:rPr>
        <w:t xml:space="preserve">]t would be grossly inequitable to rely on the data quoted by Teva, or to give any benefit of the doubt to Teva, since the entire process was tainted.  Plaintiffs were locked out of the </w:t>
      </w:r>
      <w:proofErr w:type="gramStart"/>
      <w:r w:rsidRPr="00A137DA">
        <w:rPr>
          <w:rFonts w:ascii="Times New Roman" w:hAnsi="Times New Roman" w:cs="Times New Roman"/>
        </w:rPr>
        <w:t>process</w:t>
      </w:r>
      <w:proofErr w:type="gramEnd"/>
      <w:r w:rsidRPr="00A137DA">
        <w:rPr>
          <w:rFonts w:ascii="Times New Roman" w:hAnsi="Times New Roman" w:cs="Times New Roman"/>
        </w:rPr>
        <w:t xml:space="preserve"> so it is not possible for plaintiffs to respond from a level playing field.”</w:t>
      </w:r>
    </w:p>
  </w:footnote>
  <w:footnote w:id="5">
    <w:p w14:paraId="2F2D6524" w14:textId="77777777" w:rsidR="00490775" w:rsidRPr="00FA376F" w:rsidRDefault="00490775" w:rsidP="00490775">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The problem has become entrenched and glossed over by virtually all. For example, EDRM defines the “Gold Standard” for determining relevant information as follows: “Gold Standard – For the purposes of this discussion [determining responsiveness in a TAR production], we accept the proposition that there is a correct answer and that a properly informed human attorney – someone who is familiar with the case, the </w:t>
      </w:r>
      <w:proofErr w:type="gramStart"/>
      <w:r>
        <w:rPr>
          <w:rFonts w:ascii="Times New Roman" w:hAnsi="Times New Roman" w:cs="Times New Roman"/>
        </w:rPr>
        <w:t>issues</w:t>
      </w:r>
      <w:proofErr w:type="gramEnd"/>
      <w:r>
        <w:rPr>
          <w:rFonts w:ascii="Times New Roman" w:hAnsi="Times New Roman" w:cs="Times New Roman"/>
        </w:rPr>
        <w:t xml:space="preserve"> and the standards – will provide the correct answer.  Thus, we sometimes refer to the human reviewers as the gold standard.” Recall rates, which lawyers cavalierly accept, are inherently flawed because they depend entirely on the human who is classifying the documents.  And recall rates will be much different if calculated by different humans.</w:t>
      </w:r>
    </w:p>
  </w:footnote>
  <w:footnote w:id="6">
    <w:p w14:paraId="7B8DD371" w14:textId="77777777" w:rsidR="00490775" w:rsidRPr="00DE2CB4" w:rsidRDefault="00490775" w:rsidP="00490775">
      <w:pPr>
        <w:pStyle w:val="FootnoteText"/>
        <w:jc w:val="both"/>
        <w:rPr>
          <w:rFonts w:ascii="Times New Roman" w:hAnsi="Times New Roman" w:cs="Times New Roman"/>
        </w:rPr>
      </w:pPr>
      <w:r>
        <w:rPr>
          <w:rStyle w:val="FootnoteReference"/>
        </w:rPr>
        <w:footnoteRef/>
      </w:r>
      <w:r>
        <w:t xml:space="preserve"> </w:t>
      </w:r>
      <w:r w:rsidRPr="00F73C98">
        <w:rPr>
          <w:rFonts w:ascii="Times New Roman" w:hAnsi="Times New Roman" w:cs="Times New Roman"/>
          <w:i/>
          <w:iCs/>
        </w:rPr>
        <w:t>See</w:t>
      </w:r>
      <w:r>
        <w:rPr>
          <w:rFonts w:ascii="Times New Roman" w:hAnsi="Times New Roman" w:cs="Times New Roman"/>
        </w:rPr>
        <w:t xml:space="preserve"> Where the Money Goes Understanding Litigation Expenditures for Producing Electronic Discovery, Nicholas Pace, Laua Zakaras, RAND Institute for Civil Justice, at p. 68 (2012) (maximum savings from predictive-coding technique (TAR) range from 30 percent to 77 percent or more).   OPES can fulfill the failed promise of TAR and machine learning.  The concept underlying TAR is to predict documents that are important by machine learning so that unimportant documents need not be reviewed manually. But absent a process to verify the responding party’s decisions classifying documents as “relevant” in its training of TAR, requesting party’s requests to courts for greater involvement in TAR to verify the TAR inputs have effectively stalled general acceptance. OPES provides that sound verification process, which could remove the impediment as was done successfully under the requesting party’s TAR protocol</w:t>
      </w:r>
      <w:r w:rsidRPr="002C7528">
        <w:rPr>
          <w:rFonts w:ascii="Times New Roman" w:hAnsi="Times New Roman" w:cs="Times New Roman"/>
        </w:rPr>
        <w:t xml:space="preserve"> </w:t>
      </w:r>
      <w:r>
        <w:rPr>
          <w:rFonts w:ascii="Times New Roman" w:hAnsi="Times New Roman" w:cs="Times New Roman"/>
        </w:rPr>
        <w:t xml:space="preserve">in the </w:t>
      </w:r>
      <w:r w:rsidRPr="00F73C98">
        <w:rPr>
          <w:rFonts w:ascii="Times New Roman" w:hAnsi="Times New Roman" w:cs="Times New Roman"/>
          <w:i/>
          <w:iCs/>
        </w:rPr>
        <w:t>3M Combat Arms Earplug MDL</w:t>
      </w:r>
      <w:r>
        <w:rPr>
          <w:rFonts w:ascii="Times New Roman" w:hAnsi="Times New Roman" w:cs="Times New Roman"/>
        </w:rPr>
        <w:t xml:space="preserve"> 2885.  </w:t>
      </w:r>
    </w:p>
  </w:footnote>
  <w:footnote w:id="7">
    <w:p w14:paraId="0AF58D31" w14:textId="77777777" w:rsidR="00490775" w:rsidRPr="00B111CB" w:rsidRDefault="00490775" w:rsidP="00490775">
      <w:pPr>
        <w:pStyle w:val="FootnoteText"/>
        <w:jc w:val="both"/>
        <w:rPr>
          <w:rFonts w:ascii="Times New Roman" w:hAnsi="Times New Roman" w:cs="Times New Roman"/>
        </w:rPr>
      </w:pPr>
      <w:r w:rsidRPr="00B111CB">
        <w:rPr>
          <w:rStyle w:val="FootnoteReference"/>
          <w:rFonts w:ascii="Times New Roman" w:hAnsi="Times New Roman" w:cs="Times New Roman"/>
        </w:rPr>
        <w:footnoteRef/>
      </w:r>
      <w:r w:rsidRPr="00B111CB">
        <w:rPr>
          <w:rFonts w:ascii="Times New Roman" w:hAnsi="Times New Roman" w:cs="Times New Roman"/>
        </w:rPr>
        <w:t xml:space="preserve"> </w:t>
      </w:r>
      <w:r w:rsidRPr="00B111CB">
        <w:rPr>
          <w:rFonts w:ascii="Times New Roman" w:hAnsi="Times New Roman" w:cs="Times New Roman"/>
          <w:i/>
          <w:iCs/>
        </w:rPr>
        <w:t>S</w:t>
      </w:r>
      <w:r w:rsidRPr="00B111CB">
        <w:rPr>
          <w:rStyle w:val="Emphasis"/>
          <w:rFonts w:ascii="Times New Roman" w:hAnsi="Times New Roman" w:cs="Times New Roman"/>
          <w:color w:val="333333"/>
          <w:shd w:val="clear" w:color="auto" w:fill="FFFFFF"/>
        </w:rPr>
        <w:t>ee McPeek v. Ashcroft</w:t>
      </w:r>
      <w:r w:rsidRPr="00B111CB">
        <w:rPr>
          <w:rFonts w:ascii="Times New Roman" w:hAnsi="Times New Roman" w:cs="Times New Roman"/>
          <w:color w:val="333333"/>
          <w:shd w:val="clear" w:color="auto" w:fill="FFFFFF"/>
        </w:rPr>
        <w:t> at 34-35 (sampling of backup tapes of single custodian); </w:t>
      </w:r>
      <w:r w:rsidRPr="00B111CB">
        <w:rPr>
          <w:rStyle w:val="Emphasis"/>
          <w:rFonts w:ascii="Times New Roman" w:hAnsi="Times New Roman" w:cs="Times New Roman"/>
          <w:color w:val="333333"/>
          <w:shd w:val="clear" w:color="auto" w:fill="FFFFFF"/>
        </w:rPr>
        <w:t>Rowe Enter. v. William Morris Agency</w:t>
      </w:r>
      <w:r w:rsidRPr="00B111CB">
        <w:rPr>
          <w:rFonts w:ascii="Times New Roman" w:hAnsi="Times New Roman" w:cs="Times New Roman"/>
          <w:color w:val="333333"/>
          <w:shd w:val="clear" w:color="auto" w:fill="FFFFFF"/>
        </w:rPr>
        <w:t> at 433 (</w:t>
      </w:r>
      <w:r>
        <w:rPr>
          <w:rFonts w:ascii="Times New Roman" w:hAnsi="Times New Roman" w:cs="Times New Roman"/>
          <w:color w:val="333333"/>
          <w:shd w:val="clear" w:color="auto" w:fill="FFFFFF"/>
        </w:rPr>
        <w:t>requesting party</w:t>
      </w:r>
      <w:r w:rsidRPr="00B111CB">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requesting party</w:t>
      </w:r>
      <w:r w:rsidRPr="00B111CB">
        <w:rPr>
          <w:rFonts w:ascii="Times New Roman" w:hAnsi="Times New Roman" w:cs="Times New Roman"/>
          <w:color w:val="333333"/>
          <w:shd w:val="clear" w:color="auto" w:fill="FFFFFF"/>
        </w:rPr>
        <w:t xml:space="preserve"> identifies emails to sample and bears costs); </w:t>
      </w:r>
      <w:proofErr w:type="spellStart"/>
      <w:r w:rsidRPr="00B111CB">
        <w:rPr>
          <w:rStyle w:val="Emphasis"/>
          <w:rFonts w:ascii="Times New Roman" w:hAnsi="Times New Roman" w:cs="Times New Roman"/>
          <w:color w:val="333333"/>
          <w:shd w:val="clear" w:color="auto" w:fill="FFFFFF"/>
        </w:rPr>
        <w:t>Zubulake</w:t>
      </w:r>
      <w:proofErr w:type="spellEnd"/>
      <w:r w:rsidRPr="00B111CB">
        <w:rPr>
          <w:rStyle w:val="Emphasis"/>
          <w:rFonts w:ascii="Times New Roman" w:hAnsi="Times New Roman" w:cs="Times New Roman"/>
          <w:color w:val="333333"/>
          <w:shd w:val="clear" w:color="auto" w:fill="FFFFFF"/>
        </w:rPr>
        <w:t xml:space="preserve"> v. UBS Warburg LLC</w:t>
      </w:r>
      <w:r w:rsidRPr="00B111CB">
        <w:rPr>
          <w:rFonts w:ascii="Times New Roman" w:hAnsi="Times New Roman" w:cs="Times New Roman"/>
          <w:color w:val="333333"/>
          <w:shd w:val="clear" w:color="auto" w:fill="FFFFFF"/>
        </w:rPr>
        <w:t> at 324 (</w:t>
      </w:r>
      <w:r>
        <w:rPr>
          <w:rFonts w:ascii="Times New Roman" w:hAnsi="Times New Roman" w:cs="Times New Roman"/>
          <w:color w:val="333333"/>
          <w:shd w:val="clear" w:color="auto" w:fill="FFFFFF"/>
        </w:rPr>
        <w:t>requesting party</w:t>
      </w:r>
      <w:r w:rsidRPr="00B111CB">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requesting party</w:t>
      </w:r>
      <w:r w:rsidRPr="00B111CB">
        <w:rPr>
          <w:rFonts w:ascii="Times New Roman" w:hAnsi="Times New Roman" w:cs="Times New Roman"/>
          <w:color w:val="333333"/>
          <w:shd w:val="clear" w:color="auto" w:fill="FFFFFF"/>
        </w:rPr>
        <w:t xml:space="preserve"> selects five backup tapes for sampling and </w:t>
      </w:r>
      <w:r>
        <w:rPr>
          <w:rFonts w:ascii="Times New Roman" w:hAnsi="Times New Roman" w:cs="Times New Roman"/>
          <w:color w:val="333333"/>
          <w:shd w:val="clear" w:color="auto" w:fill="FFFFFF"/>
        </w:rPr>
        <w:t>responding party</w:t>
      </w:r>
      <w:r w:rsidRPr="00B111CB">
        <w:rPr>
          <w:rFonts w:ascii="Times New Roman" w:hAnsi="Times New Roman" w:cs="Times New Roman"/>
          <w:color w:val="333333"/>
          <w:shd w:val="clear" w:color="auto" w:fill="FFFFFF"/>
        </w:rPr>
        <w:t>-</w:t>
      </w:r>
      <w:r>
        <w:rPr>
          <w:rFonts w:ascii="Times New Roman" w:hAnsi="Times New Roman" w:cs="Times New Roman"/>
          <w:color w:val="333333"/>
          <w:shd w:val="clear" w:color="auto" w:fill="FFFFFF"/>
        </w:rPr>
        <w:t>responding party</w:t>
      </w:r>
      <w:r w:rsidRPr="00B111CB">
        <w:rPr>
          <w:rFonts w:ascii="Times New Roman" w:hAnsi="Times New Roman" w:cs="Times New Roman"/>
          <w:color w:val="333333"/>
          <w:shd w:val="clear" w:color="auto" w:fill="FFFFFF"/>
        </w:rPr>
        <w:t xml:space="preserve"> bears costs)</w:t>
      </w:r>
      <w:r>
        <w:rPr>
          <w:rFonts w:ascii="Times New Roman" w:hAnsi="Times New Roman" w:cs="Times New Roman"/>
          <w:color w:val="333333"/>
          <w:shd w:val="clear" w:color="auto" w:fill="FFFFFF"/>
        </w:rPr>
        <w:t>;</w:t>
      </w:r>
      <w:r w:rsidRPr="006C45D0">
        <w:rPr>
          <w:rFonts w:ascii="Times New Roman" w:hAnsi="Times New Roman" w:cs="Times New Roman"/>
          <w:i/>
          <w:iCs/>
          <w:color w:val="333333"/>
          <w:shd w:val="clear" w:color="auto" w:fill="FFFFFF"/>
        </w:rPr>
        <w:t xml:space="preserve"> s</w:t>
      </w:r>
      <w:r w:rsidRPr="006C45D0">
        <w:rPr>
          <w:rFonts w:ascii="Times New Roman" w:hAnsi="Times New Roman" w:cs="Times New Roman"/>
          <w:i/>
          <w:iCs/>
        </w:rPr>
        <w:t>ee</w:t>
      </w:r>
      <w:r>
        <w:rPr>
          <w:rFonts w:ascii="Times New Roman" w:hAnsi="Times New Roman" w:cs="Times New Roman"/>
          <w:i/>
          <w:iCs/>
        </w:rPr>
        <w:t xml:space="preserve"> also</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xml:space="preserve">, 34 Cardozo Law Review 719, at. P.735 (2012) (“The courts in each case also sought to reduce that uncertainty by informing themselves, through sampling, about the likely contents of the requested information as well the actual costs of discovery. Further, in each of the cases the court was not just concerned with whether the potential information was relevant, but whether it was </w:t>
      </w:r>
      <w:r w:rsidRPr="006C45D0">
        <w:rPr>
          <w:rFonts w:ascii="Times New Roman" w:hAnsi="Times New Roman" w:cs="Times New Roman"/>
          <w:i/>
          <w:iCs/>
        </w:rPr>
        <w:t>so</w:t>
      </w:r>
      <w:r>
        <w:rPr>
          <w:rFonts w:ascii="Times New Roman" w:hAnsi="Times New Roman" w:cs="Times New Roman"/>
        </w:rPr>
        <w:t xml:space="preserve"> important that it constituted a ‘smoking gun’ or ‘gold mine’ sufficient to outweigh the cost of production.” </w:t>
      </w:r>
      <w:r w:rsidRPr="00403573">
        <w:rPr>
          <w:rFonts w:ascii="Times New Roman" w:hAnsi="Times New Roman" w:cs="Times New Roman"/>
          <w:color w:val="333333"/>
        </w:rPr>
        <w:t xml:space="preserve">The Committee Notes to the 2006 amendments to Rule 26 provide guidance on the practical application of sampling in the context of inaccessible data sources: “The court and parties may know little about what information the sources identified as not reasonably accessible might contain, whether it is relevant, or how valuable it may be to the litigation.  In such cases, the parties may need some focused discovery, which may include sampling of the sources, to learn more about what burdens and costs are involved in accessing the information, what the information consists of, and how valuable it is for the litigation </w:t>
      </w:r>
      <w:proofErr w:type="gramStart"/>
      <w:r w:rsidRPr="00403573">
        <w:rPr>
          <w:rFonts w:ascii="Times New Roman" w:hAnsi="Times New Roman" w:cs="Times New Roman"/>
          <w:color w:val="333333"/>
        </w:rPr>
        <w:t>in light of</w:t>
      </w:r>
      <w:proofErr w:type="gramEnd"/>
      <w:r w:rsidRPr="00403573">
        <w:rPr>
          <w:rFonts w:ascii="Times New Roman" w:hAnsi="Times New Roman" w:cs="Times New Roman"/>
          <w:color w:val="333333"/>
        </w:rPr>
        <w:t xml:space="preserve"> information that can be obtained by exhausting other opportunities for discovery.</w:t>
      </w:r>
      <w:bookmarkStart w:id="5" w:name="_Hlk147916314"/>
      <w:r>
        <w:rPr>
          <w:rFonts w:ascii="Times New Roman" w:hAnsi="Times New Roman" w:cs="Times New Roman"/>
          <w:color w:val="333333"/>
        </w:rPr>
        <w:t>”</w:t>
      </w:r>
      <w:r w:rsidRPr="00403573">
        <w:rPr>
          <w:rFonts w:ascii="Times New Roman" w:hAnsi="Times New Roman" w:cs="Times New Roman"/>
        </w:rPr>
        <w:t xml:space="preserve"> </w:t>
      </w:r>
      <w:r w:rsidRPr="00B111CB">
        <w:rPr>
          <w:rFonts w:ascii="Times New Roman" w:hAnsi="Times New Roman" w:cs="Times New Roman"/>
        </w:rPr>
        <w:t xml:space="preserve">Fed. R. Civ. P. 26(b)(2), Committee Notes (2006); </w:t>
      </w:r>
      <w:bookmarkEnd w:id="5"/>
      <w:r>
        <w:rPr>
          <w:rFonts w:ascii="Times New Roman" w:hAnsi="Times New Roman" w:cs="Times New Roman"/>
        </w:rPr>
        <w:t>s</w:t>
      </w:r>
      <w:r w:rsidRPr="00B111CB">
        <w:rPr>
          <w:rFonts w:ascii="Times New Roman" w:hAnsi="Times New Roman" w:cs="Times New Roman"/>
          <w:i/>
          <w:iCs/>
        </w:rPr>
        <w:t xml:space="preserve">ee </w:t>
      </w:r>
      <w:r w:rsidRPr="00B111CB">
        <w:rPr>
          <w:rFonts w:ascii="Times New Roman" w:hAnsi="Times New Roman" w:cs="Times New Roman"/>
        </w:rPr>
        <w:t xml:space="preserve">Preliminary </w:t>
      </w:r>
      <w:r>
        <w:rPr>
          <w:rFonts w:ascii="Times New Roman" w:hAnsi="Times New Roman" w:cs="Times New Roman"/>
        </w:rPr>
        <w:t>D</w:t>
      </w:r>
      <w:r w:rsidRPr="00B111CB">
        <w:rPr>
          <w:rFonts w:ascii="Times New Roman" w:hAnsi="Times New Roman" w:cs="Times New Roman"/>
        </w:rPr>
        <w:t xml:space="preserve">raft of </w:t>
      </w:r>
      <w:r>
        <w:rPr>
          <w:rFonts w:ascii="Times New Roman" w:hAnsi="Times New Roman" w:cs="Times New Roman"/>
        </w:rPr>
        <w:t>P</w:t>
      </w:r>
      <w:r w:rsidRPr="00B111CB">
        <w:rPr>
          <w:rFonts w:ascii="Times New Roman" w:hAnsi="Times New Roman" w:cs="Times New Roman"/>
        </w:rPr>
        <w:t xml:space="preserve">roposed </w:t>
      </w:r>
      <w:r>
        <w:rPr>
          <w:rFonts w:ascii="Times New Roman" w:hAnsi="Times New Roman" w:cs="Times New Roman"/>
        </w:rPr>
        <w:t>A</w:t>
      </w:r>
      <w:r w:rsidRPr="00B111CB">
        <w:rPr>
          <w:rFonts w:ascii="Times New Roman" w:hAnsi="Times New Roman" w:cs="Times New Roman"/>
        </w:rPr>
        <w:t>mendments to Rule 26(b)(2), Agenda Book, Advisory Committee on Civil Rules</w:t>
      </w:r>
      <w:r>
        <w:rPr>
          <w:rFonts w:ascii="Times New Roman" w:hAnsi="Times New Roman" w:cs="Times New Roman"/>
        </w:rPr>
        <w:t>, p. 23</w:t>
      </w:r>
      <w:r w:rsidRPr="00B111CB">
        <w:rPr>
          <w:rFonts w:ascii="Times New Roman" w:hAnsi="Times New Roman" w:cs="Times New Roman"/>
        </w:rPr>
        <w:t xml:space="preserve"> (April 14-15, 2005)</w:t>
      </w:r>
      <w:r>
        <w:rPr>
          <w:rFonts w:ascii="Times New Roman" w:hAnsi="Times New Roman" w:cs="Times New Roman"/>
        </w:rPr>
        <w:t xml:space="preserve"> (A</w:t>
      </w:r>
      <w:r w:rsidRPr="00B111CB">
        <w:rPr>
          <w:rFonts w:ascii="Times New Roman" w:hAnsi="Times New Roman" w:cs="Times New Roman"/>
        </w:rPr>
        <w:t xml:space="preserve">n earlier </w:t>
      </w:r>
      <w:r>
        <w:rPr>
          <w:rFonts w:ascii="Times New Roman" w:hAnsi="Times New Roman" w:cs="Times New Roman"/>
        </w:rPr>
        <w:t>c</w:t>
      </w:r>
      <w:r w:rsidRPr="00B111CB">
        <w:rPr>
          <w:rFonts w:ascii="Times New Roman" w:hAnsi="Times New Roman" w:cs="Times New Roman"/>
        </w:rPr>
        <w:t xml:space="preserve">ommittee draft </w:t>
      </w:r>
      <w:r>
        <w:rPr>
          <w:rFonts w:ascii="Times New Roman" w:hAnsi="Times New Roman" w:cs="Times New Roman"/>
        </w:rPr>
        <w:t xml:space="preserve">of the Committee Note </w:t>
      </w:r>
      <w:r w:rsidRPr="00B111CB">
        <w:rPr>
          <w:rFonts w:ascii="Times New Roman" w:hAnsi="Times New Roman" w:cs="Times New Roman"/>
        </w:rPr>
        <w:t>described the process as: “</w:t>
      </w:r>
      <w:r w:rsidRPr="00B111CB">
        <w:rPr>
          <w:rFonts w:ascii="Times New Roman" w:hAnsi="Times New Roman" w:cs="Times New Roman"/>
          <w:color w:val="333333"/>
        </w:rPr>
        <w:t>sampling electronically stored information [can be used] to gauge: (1) the likelihood that relevant information will be obtained; (2) the importance of that information; (3) and the burdens and costs of production; (4) limits on the amount of information to be produced; and (5) provisions regarding the cost of production.”</w:t>
      </w:r>
      <w:r>
        <w:rPr>
          <w:rFonts w:ascii="Times New Roman" w:hAnsi="Times New Roman" w:cs="Times New Roman"/>
          <w:color w:val="333333"/>
        </w:rPr>
        <w:t xml:space="preserve">; </w:t>
      </w:r>
      <w:r w:rsidRPr="003F7F9A">
        <w:rPr>
          <w:rFonts w:ascii="Times New Roman" w:hAnsi="Times New Roman" w:cs="Times New Roman"/>
          <w:i/>
          <w:iCs/>
          <w:color w:val="333333"/>
        </w:rPr>
        <w:t>see</w:t>
      </w:r>
      <w:r>
        <w:rPr>
          <w:rFonts w:ascii="Times New Roman" w:hAnsi="Times New Roman" w:cs="Times New Roman"/>
          <w:color w:val="333333"/>
        </w:rPr>
        <w:t xml:space="preserve"> </w:t>
      </w:r>
      <w:r w:rsidRPr="00B111CB">
        <w:rPr>
          <w:rFonts w:ascii="Times New Roman" w:hAnsi="Times New Roman" w:cs="Times New Roman"/>
        </w:rPr>
        <w:t xml:space="preserve"> Preliminary Draft of </w:t>
      </w:r>
      <w:r>
        <w:rPr>
          <w:rFonts w:ascii="Times New Roman" w:hAnsi="Times New Roman" w:cs="Times New Roman"/>
        </w:rPr>
        <w:t>P</w:t>
      </w:r>
      <w:r w:rsidRPr="00B111CB">
        <w:rPr>
          <w:rFonts w:ascii="Times New Roman" w:hAnsi="Times New Roman" w:cs="Times New Roman"/>
        </w:rPr>
        <w:t xml:space="preserve">roposed </w:t>
      </w:r>
      <w:r>
        <w:rPr>
          <w:rFonts w:ascii="Times New Roman" w:hAnsi="Times New Roman" w:cs="Times New Roman"/>
        </w:rPr>
        <w:t>A</w:t>
      </w:r>
      <w:r w:rsidRPr="00B111CB">
        <w:rPr>
          <w:rFonts w:ascii="Times New Roman" w:hAnsi="Times New Roman" w:cs="Times New Roman"/>
        </w:rPr>
        <w:t>mendments to Fed. R. Civ. P. 26(b)(2), footnote 10, Agenda Boo</w:t>
      </w:r>
      <w:r>
        <w:rPr>
          <w:rFonts w:ascii="Times New Roman" w:hAnsi="Times New Roman" w:cs="Times New Roman"/>
        </w:rPr>
        <w:t>k</w:t>
      </w:r>
      <w:r w:rsidRPr="00B111CB">
        <w:rPr>
          <w:rFonts w:ascii="Times New Roman" w:hAnsi="Times New Roman" w:cs="Times New Roman"/>
        </w:rPr>
        <w:t>, Advisory Committee on Civil Rules</w:t>
      </w:r>
      <w:r>
        <w:rPr>
          <w:rFonts w:ascii="Times New Roman" w:hAnsi="Times New Roman" w:cs="Times New Roman"/>
        </w:rPr>
        <w:t>, p. 17</w:t>
      </w:r>
      <w:r w:rsidRPr="00B111CB">
        <w:rPr>
          <w:rFonts w:ascii="Times New Roman" w:hAnsi="Times New Roman" w:cs="Times New Roman"/>
        </w:rPr>
        <w:t xml:space="preserve"> (April 14-15,2005)</w:t>
      </w:r>
      <w:r w:rsidRPr="003F7F9A">
        <w:rPr>
          <w:rFonts w:ascii="Times New Roman" w:hAnsi="Times New Roman" w:cs="Times New Roman"/>
          <w:color w:val="333333"/>
          <w:sz w:val="24"/>
          <w:szCs w:val="24"/>
        </w:rPr>
        <w:t xml:space="preserve"> </w:t>
      </w:r>
      <w:r>
        <w:rPr>
          <w:rFonts w:ascii="Times New Roman" w:hAnsi="Times New Roman" w:cs="Times New Roman"/>
          <w:color w:val="333333"/>
          <w:sz w:val="24"/>
          <w:szCs w:val="24"/>
        </w:rPr>
        <w:t>(</w:t>
      </w:r>
      <w:r w:rsidRPr="003F7F9A">
        <w:rPr>
          <w:rFonts w:ascii="Times New Roman" w:hAnsi="Times New Roman" w:cs="Times New Roman"/>
          <w:color w:val="333333"/>
        </w:rPr>
        <w:t>Again, the Notes focus on sampling to assess the “value of the requested discovery” and how important it is in resolving the issues</w:t>
      </w:r>
      <w:r>
        <w:rPr>
          <w:rFonts w:ascii="Times New Roman" w:hAnsi="Times New Roman" w:cs="Times New Roman"/>
          <w:color w:val="333333"/>
        </w:rPr>
        <w:t>.</w:t>
      </w:r>
      <w:r w:rsidRPr="003F7F9A">
        <w:rPr>
          <w:rFonts w:ascii="Times New Roman" w:hAnsi="Times New Roman" w:cs="Times New Roman"/>
          <w:color w:val="333333"/>
        </w:rPr>
        <w:t xml:space="preserve"> </w:t>
      </w:r>
      <w:r w:rsidRPr="00B111CB">
        <w:rPr>
          <w:rFonts w:ascii="Times New Roman" w:hAnsi="Times New Roman" w:cs="Times New Roman"/>
          <w:color w:val="333333"/>
        </w:rPr>
        <w:t>The Notes listed several “</w:t>
      </w:r>
      <w:proofErr w:type="gramStart"/>
      <w:r w:rsidRPr="00B111CB">
        <w:rPr>
          <w:rFonts w:ascii="Times New Roman" w:hAnsi="Times New Roman" w:cs="Times New Roman"/>
          <w:color w:val="333333"/>
        </w:rPr>
        <w:t>good-cause</w:t>
      </w:r>
      <w:proofErr w:type="gramEnd"/>
      <w:r w:rsidRPr="00B111CB">
        <w:rPr>
          <w:rFonts w:ascii="Times New Roman" w:hAnsi="Times New Roman" w:cs="Times New Roman"/>
          <w:color w:val="333333"/>
        </w:rPr>
        <w:t>” factors which have a “tight relationship”</w:t>
      </w:r>
      <w:r w:rsidRPr="00B111CB">
        <w:rPr>
          <w:rFonts w:ascii="Times New Roman" w:hAnsi="Times New Roman" w:cs="Times New Roman"/>
          <w:color w:val="333333"/>
          <w:vertAlign w:val="superscript"/>
        </w:rPr>
        <w:t xml:space="preserve"> </w:t>
      </w:r>
      <w:r w:rsidRPr="00B111CB">
        <w:rPr>
          <w:rFonts w:ascii="Times New Roman" w:hAnsi="Times New Roman" w:cs="Times New Roman"/>
          <w:color w:val="333333"/>
        </w:rPr>
        <w:t xml:space="preserve">with the proportionality factors.  </w:t>
      </w:r>
      <w:r w:rsidRPr="00B111CB">
        <w:rPr>
          <w:rFonts w:ascii="Times New Roman" w:hAnsi="Times New Roman" w:cs="Times New Roman"/>
          <w:i/>
          <w:iCs/>
        </w:rPr>
        <w:t>See also,</w:t>
      </w:r>
      <w:r w:rsidRPr="00B111CB">
        <w:rPr>
          <w:rFonts w:ascii="Times New Roman" w:hAnsi="Times New Roman" w:cs="Times New Roman"/>
        </w:rPr>
        <w:t xml:space="preserve"> Minutes of Advisory Committee on Civil Rules meeting, which say: “may need discovery to be able to test …the probability of finding important information by the search” p. 36, (April 14-15, 2005)</w:t>
      </w:r>
      <w:r>
        <w:rPr>
          <w:rFonts w:ascii="Times New Roman" w:hAnsi="Times New Roman" w:cs="Times New Roman"/>
        </w:rPr>
        <w:t xml:space="preserve">); </w:t>
      </w:r>
      <w:r w:rsidRPr="003F7F9A">
        <w:rPr>
          <w:rFonts w:ascii="Times New Roman" w:hAnsi="Times New Roman" w:cs="Times New Roman"/>
          <w:i/>
          <w:iCs/>
        </w:rPr>
        <w:t>see also</w:t>
      </w:r>
      <w:r w:rsidRPr="00B111CB">
        <w:rPr>
          <w:rFonts w:ascii="Times New Roman" w:hAnsi="Times New Roman" w:cs="Times New Roman"/>
        </w:rPr>
        <w:t xml:space="preserve"> </w:t>
      </w:r>
      <w:r w:rsidRPr="004109B8">
        <w:rPr>
          <w:rFonts w:ascii="Times New Roman" w:hAnsi="Times New Roman" w:cs="Times New Roman"/>
        </w:rPr>
        <w:t>Preliminary</w:t>
      </w:r>
      <w:r>
        <w:rPr>
          <w:rFonts w:ascii="Times New Roman" w:hAnsi="Times New Roman" w:cs="Times New Roman"/>
        </w:rPr>
        <w:t xml:space="preserve"> Draft of Proposed Amendments to Fed. R. Civ. P. 26(b)(2), footnote 10, Agenda Book, p. 17, Advisory Committee on Civil Rules (April 14-15, 2005). </w:t>
      </w:r>
      <w:r w:rsidRPr="003F7F9A">
        <w:rPr>
          <w:rFonts w:ascii="Times New Roman" w:hAnsi="Times New Roman" w:cs="Times New Roman"/>
          <w:color w:val="333333"/>
        </w:rPr>
        <w:t>An earlier draft of the Committee Note echoes the same OPES considerations and identifies the key question: “whether the information is relevant and how valuable it may be to the litigation.”</w:t>
      </w:r>
      <w:r>
        <w:rPr>
          <w:rFonts w:ascii="Times New Roman" w:hAnsi="Times New Roman" w:cs="Times New Roman"/>
          <w:color w:val="333333"/>
          <w:sz w:val="24"/>
          <w:szCs w:val="24"/>
        </w:rPr>
        <w:t xml:space="preserve">  </w:t>
      </w:r>
    </w:p>
  </w:footnote>
  <w:footnote w:id="8">
    <w:p w14:paraId="09363D16" w14:textId="77777777" w:rsidR="00490775" w:rsidRPr="00FA376F" w:rsidRDefault="00490775" w:rsidP="00490775">
      <w:pPr>
        <w:pStyle w:val="FootnoteText"/>
        <w:jc w:val="both"/>
        <w:rPr>
          <w:rFonts w:ascii="Times New Roman" w:hAnsi="Times New Roman" w:cs="Times New Roman"/>
        </w:rPr>
      </w:pPr>
      <w:r>
        <w:rPr>
          <w:rStyle w:val="FootnoteReference"/>
        </w:rPr>
        <w:footnoteRef/>
      </w:r>
      <w:r>
        <w:t xml:space="preserve"> </w:t>
      </w:r>
      <w:r w:rsidRPr="00FA376F">
        <w:rPr>
          <w:rFonts w:ascii="Times New Roman" w:hAnsi="Times New Roman" w:cs="Times New Roman"/>
          <w:i/>
          <w:iCs/>
        </w:rPr>
        <w:t>See</w:t>
      </w:r>
      <w:r>
        <w:rPr>
          <w:rFonts w:ascii="Times New Roman" w:hAnsi="Times New Roman" w:cs="Times New Roman"/>
        </w:rPr>
        <w:t xml:space="preserve"> EDRM Statistical Sampling Applied to Electronic Discovery </w:t>
      </w:r>
      <w:hyperlink r:id="rId2" w:history="1">
        <w:r w:rsidRPr="003E78B2">
          <w:rPr>
            <w:rStyle w:val="Hyperlink"/>
            <w:rFonts w:ascii="Times New Roman" w:hAnsi="Times New Roman" w:cs="Times New Roman"/>
          </w:rPr>
          <w:t>https://edrm.net/resources/project-guides/edrm-statistical-sampling-applied-to-electronic-discovery/</w:t>
        </w:r>
      </w:hyperlink>
      <w:r>
        <w:rPr>
          <w:rFonts w:ascii="Times New Roman" w:hAnsi="Times New Roman" w:cs="Times New Roman"/>
        </w:rPr>
        <w:t xml:space="preserve">. </w:t>
      </w:r>
    </w:p>
  </w:footnote>
  <w:footnote w:id="9">
    <w:p w14:paraId="00D235E2" w14:textId="77777777" w:rsidR="00490775" w:rsidRPr="00AD7540" w:rsidRDefault="00490775" w:rsidP="00490775">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4B02FD">
        <w:rPr>
          <w:rFonts w:ascii="Times New Roman" w:hAnsi="Times New Roman" w:cs="Times New Roman"/>
          <w:i/>
          <w:iCs/>
        </w:rPr>
        <w:t xml:space="preserve">But see Valsartan, Losartan, and Irbesartan Prod. </w:t>
      </w:r>
      <w:proofErr w:type="spellStart"/>
      <w:r w:rsidRPr="004B02FD">
        <w:rPr>
          <w:rFonts w:ascii="Times New Roman" w:hAnsi="Times New Roman" w:cs="Times New Roman"/>
          <w:i/>
          <w:iCs/>
        </w:rPr>
        <w:t>Liab</w:t>
      </w:r>
      <w:proofErr w:type="spellEnd"/>
      <w:r w:rsidRPr="004B02FD">
        <w:rPr>
          <w:rFonts w:ascii="Times New Roman" w:hAnsi="Times New Roman" w:cs="Times New Roman"/>
          <w:i/>
          <w:iCs/>
        </w:rPr>
        <w:t>. Litig.,</w:t>
      </w:r>
      <w:r>
        <w:rPr>
          <w:rFonts w:ascii="Times New Roman" w:hAnsi="Times New Roman" w:cs="Times New Roman"/>
        </w:rPr>
        <w:t xml:space="preserve"> MDL No. 2875, Court Opinion, at *36-37 (December 2, 2020) (Despite defense’s objection that “it is unheard of for alleged nonresponsive or irrelevant documents to be produced either by court order or by agreement,” the court ruling on the terms of an agreed-upon protocol ordered disclosure of “5,000 alleged nonresponsive documents [in the null set] that requesting parties designate for review [as part of the verification process].  The Court does not understand why this provision is so bothersome to [the responding party].”).</w:t>
      </w:r>
    </w:p>
  </w:footnote>
  <w:footnote w:id="10">
    <w:p w14:paraId="1B69DE1E" w14:textId="77777777" w:rsidR="00490775" w:rsidRDefault="00490775" w:rsidP="00490775">
      <w:pPr>
        <w:pStyle w:val="FootnoteText"/>
      </w:pPr>
      <w:r>
        <w:rPr>
          <w:rStyle w:val="FootnoteReference"/>
        </w:rPr>
        <w:footnoteRef/>
      </w:r>
      <w:r>
        <w:t xml:space="preserve"> </w:t>
      </w:r>
      <w:r w:rsidRPr="00CB2B81">
        <w:rPr>
          <w:rFonts w:ascii="Times New Roman" w:hAnsi="Times New Roman" w:cs="Times New Roman"/>
          <w:i/>
          <w:iCs/>
        </w:rPr>
        <w:t xml:space="preserve">See In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xml:space="preserve">., Civil No. 19-2875 (RBK/JS), at *9 (D. N.J. Dec. 2, 2020) (defendants asserted that “the fundamental disagreement is that the Teva defendants cannot agree to a non-confidential validation protocol which permits Plaintiffs to review nonresponsive documents”); </w:t>
      </w:r>
      <w:r w:rsidRPr="001309D0">
        <w:rPr>
          <w:rFonts w:ascii="Times New Roman" w:hAnsi="Times New Roman" w:cs="Times New Roman"/>
          <w:i/>
          <w:iCs/>
        </w:rPr>
        <w:t>s</w:t>
      </w:r>
      <w:r w:rsidRPr="00C1726A">
        <w:rPr>
          <w:rFonts w:ascii="Times New Roman" w:hAnsi="Times New Roman" w:cs="Times New Roman"/>
          <w:i/>
          <w:iCs/>
        </w:rPr>
        <w:t>ee</w:t>
      </w:r>
      <w:r>
        <w:rPr>
          <w:rFonts w:ascii="Times New Roman" w:hAnsi="Times New Roman" w:cs="Times New Roman"/>
        </w:rPr>
        <w:t xml:space="preserve"> also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 33, p. 6 (D. N.J. Jan. 16, 2024) (special master found that 30 allegedly responsive documents from random sample of 750 nonresponsive documents marginally significant, the remaining 30 responsive documents to be within a reasonable margin of error, and none to be game changing). </w:t>
      </w:r>
    </w:p>
  </w:footnote>
  <w:footnote w:id="11">
    <w:p w14:paraId="477AF586" w14:textId="77777777" w:rsidR="00490775" w:rsidRDefault="00490775" w:rsidP="00490775">
      <w:pPr>
        <w:pStyle w:val="FootnoteText"/>
      </w:pPr>
      <w:r>
        <w:rPr>
          <w:rStyle w:val="FootnoteReference"/>
        </w:rPr>
        <w:footnoteRef/>
      </w:r>
      <w:r>
        <w:t xml:space="preserve"> </w:t>
      </w:r>
      <w:r w:rsidRPr="00A86C14">
        <w:rPr>
          <w:rFonts w:ascii="Times New Roman" w:hAnsi="Times New Roman" w:cs="Times New Roman"/>
          <w:i/>
          <w:iCs/>
        </w:rPr>
        <w:t>But see</w:t>
      </w:r>
      <w:r w:rsidRPr="00CB2B81">
        <w:rPr>
          <w:rFonts w:ascii="Times New Roman" w:hAnsi="Times New Roman" w:cs="Times New Roman"/>
          <w:i/>
          <w:iCs/>
        </w:rPr>
        <w:t xml:space="preserve"> </w:t>
      </w:r>
      <w:proofErr w:type="gramStart"/>
      <w:r w:rsidRPr="00CB2B81">
        <w:rPr>
          <w:rFonts w:ascii="Times New Roman" w:hAnsi="Times New Roman" w:cs="Times New Roman"/>
          <w:i/>
          <w:iCs/>
        </w:rPr>
        <w:t>In</w:t>
      </w:r>
      <w:proofErr w:type="gramEnd"/>
      <w:r w:rsidRPr="00CB2B81">
        <w:rPr>
          <w:rFonts w:ascii="Times New Roman" w:hAnsi="Times New Roman" w:cs="Times New Roman"/>
          <w:i/>
          <w:iCs/>
        </w:rPr>
        <w:t xml:space="preserve">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xml:space="preserve">., Civil No. 19-2875 (RBK/JS), at *37 (D. N.J. Dec. 2, 2020) (“Plaintiffs are not, as Teva (defendant) insists, asking Teva to produce its irrelevant documents in discovery.  Instead, plaintiffs are asking to review a relatively small number of documents [5,000] as part of their validation review.”)  </w:t>
      </w:r>
    </w:p>
  </w:footnote>
  <w:footnote w:id="12">
    <w:p w14:paraId="5329E5BD" w14:textId="77777777" w:rsidR="00490775" w:rsidRDefault="00490775" w:rsidP="00490775">
      <w:pPr>
        <w:pStyle w:val="FootnoteText"/>
      </w:pPr>
      <w:r>
        <w:rPr>
          <w:rStyle w:val="FootnoteReference"/>
        </w:rPr>
        <w:footnoteRef/>
      </w:r>
      <w:r>
        <w:t xml:space="preserve"> </w:t>
      </w:r>
      <w:r w:rsidRPr="00CB2B81">
        <w:rPr>
          <w:rFonts w:ascii="Times New Roman" w:hAnsi="Times New Roman" w:cs="Times New Roman"/>
          <w:i/>
          <w:iCs/>
        </w:rPr>
        <w:t xml:space="preserve">See In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xml:space="preserve">., Civil No. 19-2875 (RBK/JS), at *24 (D. N.J. Dec. 2, 2020) (“(Defendant” argues plaintiffs should accept their protocol and validation at face value.  It argues, ‘after additional review, no validation protocol is necessary, as Teva has detailed data to demonstrate to plaintiffs, </w:t>
      </w:r>
      <w:proofErr w:type="gramStart"/>
      <w:r>
        <w:rPr>
          <w:rFonts w:ascii="Times New Roman" w:hAnsi="Times New Roman" w:cs="Times New Roman"/>
        </w:rPr>
        <w:t>and also</w:t>
      </w:r>
      <w:proofErr w:type="gramEnd"/>
      <w:r>
        <w:rPr>
          <w:rFonts w:ascii="Times New Roman" w:hAnsi="Times New Roman" w:cs="Times New Roman"/>
        </w:rPr>
        <w:t xml:space="preserve"> the Court, that its CMML platform (TAR CAL) is working consistent with Teva’s representations.  If we lived in a perfect world devoid of the skepticism and doubt that pervades litigation, perhaps this could occur. However, we know this is not the case.”)</w:t>
      </w:r>
    </w:p>
  </w:footnote>
  <w:footnote w:id="13">
    <w:p w14:paraId="095F73E8" w14:textId="77777777" w:rsidR="00490775" w:rsidRPr="008D748E" w:rsidRDefault="00490775" w:rsidP="00490775">
      <w:pPr>
        <w:pStyle w:val="FootnoteText"/>
        <w:jc w:val="both"/>
        <w:rPr>
          <w:rFonts w:ascii="Times New Roman" w:hAnsi="Times New Roman" w:cs="Times New Roman"/>
        </w:rPr>
      </w:pPr>
      <w:r>
        <w:rPr>
          <w:rStyle w:val="FootnoteReference"/>
        </w:rPr>
        <w:footnoteRef/>
      </w:r>
      <w:r>
        <w:t xml:space="preserve"> </w:t>
      </w:r>
      <w:r w:rsidRPr="008D748E">
        <w:rPr>
          <w:rFonts w:ascii="Times New Roman" w:hAnsi="Times New Roman" w:cs="Times New Roman"/>
          <w:i/>
          <w:iCs/>
        </w:rPr>
        <w:t>See</w:t>
      </w:r>
      <w:r>
        <w:rPr>
          <w:rFonts w:ascii="Times New Roman" w:hAnsi="Times New Roman" w:cs="Times New Roman"/>
        </w:rPr>
        <w:t xml:space="preserve"> Empirical Research on Civil Discovery, Judith McKenna &amp; Elizabeth Wiggins, 39 </w:t>
      </w:r>
      <w:proofErr w:type="spellStart"/>
      <w:r>
        <w:rPr>
          <w:rFonts w:ascii="Times New Roman" w:hAnsi="Times New Roman" w:cs="Times New Roman"/>
        </w:rPr>
        <w:t>B.C.L.Rev</w:t>
      </w:r>
      <w:proofErr w:type="spellEnd"/>
      <w:r>
        <w:rPr>
          <w:rFonts w:ascii="Times New Roman" w:hAnsi="Times New Roman" w:cs="Times New Roman"/>
        </w:rPr>
        <w:t>. 785,794-795 (1998) (authors cite surveys from Wayne Brazil in 1980 showing high percentage of surveyed lawyers who either possessed arguably significant information that the opposing counsel had failed to discover in at least one case or who were surprised at least once with undiscovered information at trial}.</w:t>
      </w:r>
    </w:p>
  </w:footnote>
  <w:footnote w:id="14">
    <w:p w14:paraId="2DEE4281" w14:textId="77777777" w:rsidR="00490775" w:rsidRPr="0041085D" w:rsidRDefault="00490775" w:rsidP="00490775">
      <w:pPr>
        <w:pStyle w:val="FootnoteText"/>
        <w:rPr>
          <w:rFonts w:ascii="Times New Roman" w:hAnsi="Times New Roman" w:cs="Times New Roman"/>
        </w:rPr>
      </w:pPr>
      <w:r>
        <w:rPr>
          <w:rStyle w:val="FootnoteReference"/>
        </w:rPr>
        <w:footnoteRef/>
      </w:r>
      <w:r>
        <w:t xml:space="preserve"> </w:t>
      </w:r>
      <w:r w:rsidRPr="0041085D">
        <w:rPr>
          <w:rFonts w:ascii="Times New Roman" w:hAnsi="Times New Roman" w:cs="Times New Roman"/>
          <w:i/>
          <w:iCs/>
        </w:rPr>
        <w:t>Supra</w:t>
      </w:r>
      <w:r>
        <w:rPr>
          <w:rFonts w:ascii="Times New Roman" w:hAnsi="Times New Roman" w:cs="Times New Roman"/>
        </w:rPr>
        <w:t>, endnote 7.</w:t>
      </w:r>
    </w:p>
  </w:footnote>
  <w:footnote w:id="15">
    <w:p w14:paraId="287A23AF" w14:textId="77777777" w:rsidR="00490775" w:rsidRDefault="00490775" w:rsidP="00490775">
      <w:pPr>
        <w:pStyle w:val="FootnoteText"/>
      </w:pPr>
      <w:r>
        <w:rPr>
          <w:rStyle w:val="FootnoteReference"/>
        </w:rPr>
        <w:footnoteRef/>
      </w:r>
      <w:r>
        <w:t xml:space="preserve"> </w:t>
      </w:r>
      <w:r w:rsidRPr="00F141F9">
        <w:rPr>
          <w:rFonts w:ascii="Times New Roman" w:hAnsi="Times New Roman" w:cs="Times New Roman"/>
          <w:i/>
          <w:iCs/>
        </w:rPr>
        <w:t>See</w:t>
      </w:r>
      <w:r w:rsidRPr="00F141F9">
        <w:rPr>
          <w:rFonts w:ascii="Times New Roman" w:hAnsi="Times New Roman" w:cs="Times New Roman"/>
        </w:rPr>
        <w:t xml:space="preserve"> </w:t>
      </w:r>
      <w:r w:rsidRPr="00F141F9">
        <w:rPr>
          <w:rFonts w:ascii="Times New Roman" w:hAnsi="Times New Roman" w:cs="Times New Roman"/>
          <w:i/>
          <w:iCs/>
        </w:rPr>
        <w:t>Allergan</w:t>
      </w:r>
      <w:r w:rsidRPr="00A03200">
        <w:rPr>
          <w:rFonts w:ascii="Times New Roman" w:hAnsi="Times New Roman" w:cs="Times New Roman"/>
          <w:i/>
          <w:iCs/>
        </w:rPr>
        <w:t xml:space="preserve">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31, p. 2 (D. N.J. Sept. 7, 2023).</w:t>
      </w:r>
    </w:p>
  </w:footnote>
  <w:footnote w:id="16">
    <w:p w14:paraId="70B7BBBA" w14:textId="77777777" w:rsidR="00490775" w:rsidRPr="00335A9C" w:rsidRDefault="00490775" w:rsidP="00490775">
      <w:pPr>
        <w:pStyle w:val="FootnoteText"/>
        <w:jc w:val="both"/>
        <w:rPr>
          <w:rFonts w:ascii="Times New Roman" w:hAnsi="Times New Roman" w:cs="Times New Roman"/>
          <w:b/>
          <w:bCs/>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Pr>
          <w:rFonts w:ascii="Times New Roman" w:hAnsi="Times New Roman" w:cs="Times New Roman"/>
        </w:rPr>
        <w:t>For example, the nonresponsive documents could include “smoking-gun” evidence of an unrelated employment-discrimination claim.  Some defense lawyers are also concerned that the disclosure of nonresponsive documents will only raise more questions and challenges about the cutoff point between important and nonimportant documents.  Such expectations would make more sense if “responsive” documents were being withheld in the null set.  But the proposal includes only the disclosure of asserted nonresponsive documents withheld in the null set, which have no relevance and should not affect the discovery at hand.</w:t>
      </w:r>
    </w:p>
  </w:footnote>
  <w:footnote w:id="17">
    <w:p w14:paraId="53A9AF87" w14:textId="77777777" w:rsidR="00490775" w:rsidRPr="00F7410B" w:rsidRDefault="00490775" w:rsidP="00490775">
      <w:pPr>
        <w:pStyle w:val="FootnoteText"/>
        <w:rPr>
          <w:rFonts w:ascii="Times New Roman" w:hAnsi="Times New Roman" w:cs="Times New Roman"/>
        </w:rPr>
      </w:pPr>
      <w:r>
        <w:rPr>
          <w:rStyle w:val="FootnoteReference"/>
        </w:rPr>
        <w:footnoteRef/>
      </w:r>
      <w:r>
        <w:t xml:space="preserve"> </w:t>
      </w:r>
      <w:r w:rsidRPr="00F7410B">
        <w:rPr>
          <w:rFonts w:ascii="Times New Roman" w:hAnsi="Times New Roman" w:cs="Times New Roman"/>
        </w:rPr>
        <w:t xml:space="preserve">Although </w:t>
      </w:r>
      <w:r>
        <w:rPr>
          <w:rFonts w:ascii="Times New Roman" w:hAnsi="Times New Roman" w:cs="Times New Roman"/>
        </w:rPr>
        <w:t xml:space="preserve">OPES targets only documents important in resolving the issues, “relevant documents” found in the </w:t>
      </w:r>
      <w:proofErr w:type="gramStart"/>
      <w:r w:rsidRPr="00F7410B">
        <w:rPr>
          <w:rFonts w:ascii="Times New Roman" w:hAnsi="Times New Roman" w:cs="Times New Roman"/>
          <w:i/>
          <w:iCs/>
        </w:rPr>
        <w:t>in camera</w:t>
      </w:r>
      <w:proofErr w:type="gramEnd"/>
      <w:r>
        <w:rPr>
          <w:rFonts w:ascii="Times New Roman" w:hAnsi="Times New Roman" w:cs="Times New Roman"/>
        </w:rPr>
        <w:t xml:space="preserve"> examination would be disclosed to the requesting party so that they can determine for themselves whether the documents are important in resolving the issues. </w:t>
      </w:r>
    </w:p>
  </w:footnote>
  <w:footnote w:id="18">
    <w:p w14:paraId="2FBFA9AE" w14:textId="77777777" w:rsidR="00490775" w:rsidRDefault="00490775" w:rsidP="00490775">
      <w:pPr>
        <w:pStyle w:val="FootnoteText"/>
      </w:pPr>
      <w:r>
        <w:rPr>
          <w:rStyle w:val="FootnoteReference"/>
        </w:rPr>
        <w:footnoteRef/>
      </w:r>
      <w: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w:t>
      </w:r>
      <w:r w:rsidRPr="002531DF">
        <w:rPr>
          <w:rFonts w:ascii="Times New Roman" w:hAnsi="Times New Roman" w:cs="Times New Roman"/>
          <w:i/>
          <w:iCs/>
        </w:rPr>
        <w:t xml:space="preserve">Textured Breast Implant Prod. </w:t>
      </w:r>
      <w:proofErr w:type="spellStart"/>
      <w:r w:rsidRPr="002531DF">
        <w:rPr>
          <w:rFonts w:ascii="Times New Roman" w:hAnsi="Times New Roman" w:cs="Times New Roman"/>
          <w:i/>
          <w:iCs/>
        </w:rPr>
        <w:t>Liab</w:t>
      </w:r>
      <w:proofErr w:type="spellEnd"/>
      <w:r w:rsidRPr="002531DF">
        <w:rPr>
          <w:rFonts w:ascii="Times New Roman" w:hAnsi="Times New Roman" w:cs="Times New Roman"/>
          <w:i/>
          <w:iCs/>
        </w:rPr>
        <w:t>. Litig</w:t>
      </w:r>
      <w:r w:rsidRPr="002531DF">
        <w:rPr>
          <w:rFonts w:ascii="Times New Roman" w:hAnsi="Times New Roman" w:cs="Times New Roman"/>
        </w:rPr>
        <w:t xml:space="preserve">., Special Master Case Management Order No. 31, p. 2 (D. N.J. Sept. 7, 2023) </w:t>
      </w:r>
      <w:r>
        <w:rPr>
          <w:rFonts w:ascii="Times New Roman" w:hAnsi="Times New Roman" w:cs="Times New Roman"/>
        </w:rPr>
        <w:t>(</w:t>
      </w:r>
      <w:r w:rsidRPr="002531DF">
        <w:rPr>
          <w:rFonts w:ascii="Times New Roman" w:hAnsi="Times New Roman" w:cs="Times New Roman"/>
        </w:rPr>
        <w:t>“To the extent that Allergan determines in good faith that any document collected from the random sampling should be reviewed by the Special Master prior to review by Plaintiffs for reasons other than non-relevance, counsel for Allergan shall provide such document to the Special Master with a concise explanation of why such document should not be produced to the plaintiffs’ counsel for this validation review.”</w:t>
      </w:r>
      <w:r>
        <w:rPr>
          <w:rFonts w:ascii="Times New Roman" w:hAnsi="Times New Roman" w:cs="Times New Roman"/>
        </w:rPr>
        <w:t>)</w:t>
      </w:r>
      <w:r w:rsidRPr="002531DF">
        <w:rPr>
          <w:rFonts w:ascii="Times New Roman" w:hAnsi="Times New Roman" w:cs="Times New Roman"/>
        </w:rPr>
        <w:t>.</w:t>
      </w:r>
    </w:p>
  </w:footnote>
  <w:footnote w:id="19">
    <w:p w14:paraId="66DD57AB" w14:textId="77777777" w:rsidR="00490775" w:rsidRDefault="00490775" w:rsidP="00490775">
      <w:pPr>
        <w:spacing w:after="0" w:line="240" w:lineRule="auto"/>
        <w:jc w:val="both"/>
      </w:pPr>
      <w:r w:rsidRPr="000C5B00">
        <w:rPr>
          <w:rStyle w:val="FootnoteReference"/>
          <w:rFonts w:ascii="Times New Roman" w:hAnsi="Times New Roman" w:cs="Times New Roman"/>
          <w:sz w:val="20"/>
          <w:szCs w:val="20"/>
        </w:rPr>
        <w:footnoteRef/>
      </w:r>
      <w:r w:rsidRPr="000C5B00">
        <w:rPr>
          <w:rFonts w:ascii="Times New Roman" w:hAnsi="Times New Roman" w:cs="Times New Roman"/>
          <w:sz w:val="20"/>
          <w:szCs w:val="20"/>
        </w:rPr>
        <w:t xml:space="preserve"> Special cases may arise that require additional withholdings.  In cross-border discovery disputes, GDPR concerns can be addressed by redaction of PII as well as arguments made to the non-US court that the effect of the random-sample-set verification is to substantially “minimize” the numbers of documents subject to discovery. </w:t>
      </w:r>
      <w:r w:rsidRPr="000C5B00">
        <w:rPr>
          <w:rFonts w:ascii="Times New Roman" w:hAnsi="Times New Roman" w:cs="Times New Roman"/>
          <w:kern w:val="0"/>
          <w:sz w:val="20"/>
          <w:szCs w:val="20"/>
          <w14:ligatures w14:val="none"/>
        </w:rPr>
        <w:t xml:space="preserve">In actions involving serial litigation when the custodians in one case are often involved in other cases prosecuted by the same </w:t>
      </w:r>
      <w:r>
        <w:rPr>
          <w:rFonts w:ascii="Times New Roman" w:hAnsi="Times New Roman" w:cs="Times New Roman"/>
          <w:kern w:val="0"/>
          <w:sz w:val="20"/>
          <w:szCs w:val="20"/>
          <w14:ligatures w14:val="none"/>
        </w:rPr>
        <w:t>requesting party</w:t>
      </w:r>
      <w:r w:rsidRPr="000C5B00">
        <w:rPr>
          <w:rFonts w:ascii="Times New Roman" w:hAnsi="Times New Roman" w:cs="Times New Roman"/>
          <w:kern w:val="0"/>
          <w:sz w:val="20"/>
          <w:szCs w:val="20"/>
          <w14:ligatures w14:val="none"/>
        </w:rPr>
        <w:t xml:space="preserve"> law firm, the risk that a judge might consider any “not relevant” documents in a future case, which also would be “not relevant” in that future case is attenuated, but can be addressed by referring the </w:t>
      </w:r>
      <w:r w:rsidRPr="000C5B00">
        <w:rPr>
          <w:rFonts w:ascii="Times New Roman" w:hAnsi="Times New Roman" w:cs="Times New Roman"/>
          <w:i/>
          <w:iCs/>
          <w:kern w:val="0"/>
          <w:sz w:val="20"/>
          <w:szCs w:val="20"/>
          <w14:ligatures w14:val="none"/>
        </w:rPr>
        <w:t>in camera</w:t>
      </w:r>
      <w:r w:rsidRPr="000C5B00">
        <w:rPr>
          <w:rFonts w:ascii="Times New Roman" w:hAnsi="Times New Roman" w:cs="Times New Roman"/>
          <w:kern w:val="0"/>
          <w:sz w:val="20"/>
          <w:szCs w:val="20"/>
          <w14:ligatures w14:val="none"/>
        </w:rPr>
        <w:t xml:space="preserve"> examination to a magistrate judge or, if necessary, to a special master.  And if the </w:t>
      </w:r>
      <w:r>
        <w:rPr>
          <w:rFonts w:ascii="Times New Roman" w:hAnsi="Times New Roman" w:cs="Times New Roman"/>
          <w:kern w:val="0"/>
          <w:sz w:val="20"/>
          <w:szCs w:val="20"/>
          <w14:ligatures w14:val="none"/>
        </w:rPr>
        <w:t>responding party</w:t>
      </w:r>
      <w:r w:rsidRPr="000C5B00">
        <w:rPr>
          <w:rFonts w:ascii="Times New Roman" w:hAnsi="Times New Roman" w:cs="Times New Roman"/>
          <w:kern w:val="0"/>
          <w:sz w:val="20"/>
          <w:szCs w:val="20"/>
          <w14:ligatures w14:val="none"/>
        </w:rPr>
        <w:t xml:space="preserve"> client is particularly risk-averse, the court can consider ordering the parties to do so to give the lawyers the necessary cover.</w:t>
      </w:r>
    </w:p>
  </w:footnote>
  <w:footnote w:id="20">
    <w:p w14:paraId="547924B2" w14:textId="77777777" w:rsidR="00490775" w:rsidRPr="00EF0006" w:rsidRDefault="00490775" w:rsidP="00490775">
      <w:pPr>
        <w:pStyle w:val="FootnoteText"/>
        <w:jc w:val="both"/>
        <w:rPr>
          <w:rFonts w:ascii="Times New Roman" w:hAnsi="Times New Roman" w:cs="Times New Roman"/>
        </w:rPr>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xml:space="preserve">, 34 Cardozo Law Review 719, at p. 771 (2012) (“However, if the purpose of the sample is not to obtain as much information as possible about the likely contents of the documents being sought in order to determine their importance to the litigation, but rather, to determine the extent to which an entire set of documents being sought or withheld from discovery actually have a certain characteristic (e.g. privilege, relevance) then scientific sampling techniques based on representative samples should be utilized.”). </w:t>
      </w:r>
    </w:p>
  </w:footnote>
  <w:footnote w:id="21">
    <w:p w14:paraId="468197E1" w14:textId="77777777" w:rsidR="00490775" w:rsidRPr="00A21C6F" w:rsidRDefault="00490775" w:rsidP="00490775">
      <w:pPr>
        <w:pStyle w:val="FootnoteText"/>
        <w:jc w:val="both"/>
        <w:rPr>
          <w:rFonts w:ascii="Times New Roman" w:hAnsi="Times New Roman" w:cs="Times New Roman"/>
        </w:rPr>
      </w:pPr>
      <w:r>
        <w:rPr>
          <w:rStyle w:val="FootnoteReference"/>
        </w:rPr>
        <w:footnoteRef/>
      </w:r>
      <w:r>
        <w:t xml:space="preserve"> </w:t>
      </w:r>
      <w:r w:rsidRPr="00A21C6F">
        <w:rPr>
          <w:rFonts w:ascii="Times New Roman" w:hAnsi="Times New Roman" w:cs="Times New Roman"/>
          <w:i/>
          <w:iCs/>
        </w:rPr>
        <w:t xml:space="preserve">See In re Vioxx Prods. </w:t>
      </w:r>
      <w:proofErr w:type="spellStart"/>
      <w:r w:rsidRPr="00A21C6F">
        <w:rPr>
          <w:rFonts w:ascii="Times New Roman" w:hAnsi="Times New Roman" w:cs="Times New Roman"/>
          <w:i/>
          <w:iCs/>
        </w:rPr>
        <w:t>Liab</w:t>
      </w:r>
      <w:proofErr w:type="spellEnd"/>
      <w:r w:rsidRPr="00A21C6F">
        <w:rPr>
          <w:rFonts w:ascii="Times New Roman" w:hAnsi="Times New Roman" w:cs="Times New Roman"/>
          <w:i/>
          <w:iCs/>
        </w:rPr>
        <w:t>. Litig</w:t>
      </w:r>
      <w:r>
        <w:rPr>
          <w:rFonts w:ascii="Times New Roman" w:hAnsi="Times New Roman" w:cs="Times New Roman"/>
        </w:rPr>
        <w:t>., Nos. 06-30378, 06-30379, 2006 WL 1726675, at *2 n.5 (5</w:t>
      </w:r>
      <w:r w:rsidRPr="00A21C6F">
        <w:rPr>
          <w:rFonts w:ascii="Times New Roman" w:hAnsi="Times New Roman" w:cs="Times New Roman"/>
          <w:vertAlign w:val="superscript"/>
        </w:rPr>
        <w:t>th</w:t>
      </w:r>
      <w:r>
        <w:rPr>
          <w:rFonts w:ascii="Times New Roman" w:hAnsi="Times New Roman" w:cs="Times New Roman"/>
        </w:rPr>
        <w:t xml:space="preserve"> Cir. May 26, 2006) (per </w:t>
      </w:r>
      <w:proofErr w:type="spellStart"/>
      <w:r>
        <w:rPr>
          <w:rFonts w:ascii="Times New Roman" w:hAnsi="Times New Roman" w:cs="Times New Roman"/>
        </w:rPr>
        <w:t>curiam</w:t>
      </w:r>
      <w:proofErr w:type="spellEnd"/>
      <w:r>
        <w:rPr>
          <w:rFonts w:ascii="Times New Roman" w:hAnsi="Times New Roman" w:cs="Times New Roman"/>
        </w:rPr>
        <w:t>) (“[b]y random sampling, we mean adhering to a statistically sound protocol for sampling documents”).</w:t>
      </w:r>
    </w:p>
  </w:footnote>
  <w:footnote w:id="22">
    <w:p w14:paraId="74AC7D0F" w14:textId="77777777" w:rsidR="00490775" w:rsidRDefault="00490775" w:rsidP="00490775">
      <w:pPr>
        <w:pStyle w:val="FootnoteText"/>
      </w:pPr>
      <w:r w:rsidRPr="00843B26">
        <w:rPr>
          <w:rStyle w:val="FootnoteReference"/>
          <w:rFonts w:ascii="Times New Roman" w:hAnsi="Times New Roman" w:cs="Times New Roman"/>
        </w:rPr>
        <w:footnoteRef/>
      </w:r>
      <w:r w:rsidRPr="00843B26">
        <w:rPr>
          <w:rFonts w:ascii="Times New Roman" w:hAnsi="Times New Roman" w:cs="Times New Roman"/>
        </w:rPr>
        <w:t xml:space="preserve"> </w:t>
      </w:r>
      <w:r w:rsidRPr="00843B26">
        <w:rPr>
          <w:rFonts w:ascii="Times New Roman" w:hAnsi="Times New Roman" w:cs="Times New Roman"/>
          <w:i/>
          <w:iCs/>
        </w:rPr>
        <w:t>See</w:t>
      </w:r>
      <w:r w:rsidRPr="00843B26">
        <w:rPr>
          <w:rFonts w:ascii="Times New Roman" w:hAnsi="Times New Roman" w:cs="Times New Roman"/>
        </w:rPr>
        <w:t xml:space="preserve"> n. 58, </w:t>
      </w:r>
      <w:r w:rsidRPr="00843B26">
        <w:rPr>
          <w:rFonts w:ascii="Times New Roman" w:hAnsi="Times New Roman" w:cs="Times New Roman"/>
          <w:i/>
          <w:iCs/>
        </w:rPr>
        <w:t>supra</w:t>
      </w:r>
      <w:r w:rsidRPr="00843B26">
        <w:rPr>
          <w:rFonts w:ascii="Times New Roman" w:hAnsi="Times New Roman" w:cs="Times New Roman"/>
        </w:rPr>
        <w:t>.</w:t>
      </w:r>
      <w:r>
        <w:t xml:space="preserve"> </w:t>
      </w:r>
      <w:r w:rsidRPr="00843B26">
        <w:rPr>
          <w:rFonts w:ascii="Times New Roman" w:hAnsi="Times New Roman" w:cs="Times New Roman"/>
        </w:rPr>
        <w:t xml:space="preserve">The 3M protocol used samples of 1,750 documents in each </w:t>
      </w:r>
      <w:r w:rsidRPr="00912BDB">
        <w:rPr>
          <w:rFonts w:ascii="Times New Roman" w:hAnsi="Times New Roman" w:cs="Times New Roman"/>
          <w:i/>
          <w:iCs/>
        </w:rPr>
        <w:t>instance</w:t>
      </w:r>
      <w:r w:rsidRPr="00843B26">
        <w:rPr>
          <w:rFonts w:ascii="Times New Roman" w:hAnsi="Times New Roman" w:cs="Times New Roman"/>
        </w:rPr>
        <w:t>, which is atypically large.  In smaller-stakes cases, a lower number of documents makes more sense.</w:t>
      </w:r>
      <w:r>
        <w:rPr>
          <w:rFonts w:ascii="Times New Roman" w:hAnsi="Times New Roman" w:cs="Times New Roman"/>
        </w:rPr>
        <w:t xml:space="preserve"> In the </w:t>
      </w:r>
      <w:r w:rsidRPr="00912BDB">
        <w:rPr>
          <w:rFonts w:ascii="Times New Roman" w:hAnsi="Times New Roman" w:cs="Times New Roman"/>
          <w:i/>
          <w:iCs/>
        </w:rPr>
        <w:t>Allergan</w:t>
      </w:r>
      <w:r>
        <w:rPr>
          <w:rFonts w:ascii="Times New Roman" w:hAnsi="Times New Roman" w:cs="Times New Roman"/>
        </w:rPr>
        <w:t xml:space="preserve"> MDL, a random sampling of 750 documents was used.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31, p. 1 (D. N.J. Sept. 7, 2023).</w:t>
      </w:r>
    </w:p>
  </w:footnote>
  <w:footnote w:id="23">
    <w:p w14:paraId="18469EFD" w14:textId="77777777" w:rsidR="00490775" w:rsidRPr="00964C9E" w:rsidRDefault="00490775" w:rsidP="00490775">
      <w:pPr>
        <w:pStyle w:val="FootnoteText"/>
        <w:rPr>
          <w:rFonts w:ascii="Times New Roman" w:hAnsi="Times New Roman" w:cs="Times New Roman"/>
        </w:rPr>
      </w:pPr>
      <w:r>
        <w:rPr>
          <w:rStyle w:val="FootnoteReference"/>
        </w:rPr>
        <w:footnoteRef/>
      </w:r>
      <w:r>
        <w:t xml:space="preserve"> </w:t>
      </w:r>
      <w:bookmarkStart w:id="7" w:name="_Hlk157945749"/>
      <w:r w:rsidRPr="00964C9E">
        <w:rPr>
          <w:rFonts w:ascii="Times New Roman" w:hAnsi="Times New Roman" w:cs="Times New Roman"/>
          <w:i/>
          <w:iCs/>
        </w:rPr>
        <w:t>See</w:t>
      </w:r>
      <w:r>
        <w:rPr>
          <w:rFonts w:ascii="Times New Roman" w:hAnsi="Times New Roman" w:cs="Times New Roman"/>
        </w:rPr>
        <w:t xml:space="preserve"> There Is No One Size Fits All Sample Size Appropriate for TAR Validation (Part II), Lilith Bat-Leah, Association of Certified E-Discovery Specialists (ACEDS) (March 12, 2020) (posted at </w:t>
      </w:r>
      <w:r w:rsidRPr="00382BC9">
        <w:rPr>
          <w:rFonts w:ascii="Times New Roman" w:hAnsi="Times New Roman" w:cs="Times New Roman"/>
        </w:rPr>
        <w:t>https://www.jdsupra.com/legalnews/there-is-no-one-size-fits-all-sample-42659/</w:t>
      </w:r>
      <w:r>
        <w:rPr>
          <w:rFonts w:ascii="Times New Roman" w:hAnsi="Times New Roman" w:cs="Times New Roman"/>
        </w:rPr>
        <w:t xml:space="preserve">) </w:t>
      </w:r>
      <w:bookmarkEnd w:id="7"/>
      <w:r>
        <w:rPr>
          <w:rFonts w:ascii="Times New Roman" w:hAnsi="Times New Roman" w:cs="Times New Roman"/>
        </w:rPr>
        <w:t xml:space="preserve">(Author provides examples of sample sizes necessary to attain specified elusion and recall rates.  But the “precision” of such statistics is based on the key assumption that documents are “coded with perfect accuracy by attorneys,” which returns us to the “root cause of the </w:t>
      </w:r>
      <w:proofErr w:type="spellStart"/>
      <w:r>
        <w:rPr>
          <w:rFonts w:ascii="Times New Roman" w:hAnsi="Times New Roman" w:cs="Times New Roman"/>
        </w:rPr>
        <w:t>ediscovery</w:t>
      </w:r>
      <w:proofErr w:type="spellEnd"/>
      <w:r>
        <w:rPr>
          <w:rFonts w:ascii="Times New Roman" w:hAnsi="Times New Roman" w:cs="Times New Roman"/>
        </w:rPr>
        <w:t xml:space="preserve"> problem,” i.e., attorneys will always disagree on coding documents relevant. More attention should be given to the “importance” of the omitted documents and not necessarily the number of omitted documents. </w:t>
      </w:r>
    </w:p>
  </w:footnote>
  <w:footnote w:id="24">
    <w:p w14:paraId="684E112C" w14:textId="77777777" w:rsidR="00490775" w:rsidRDefault="00490775" w:rsidP="00490775">
      <w:pPr>
        <w:pStyle w:val="FootnoteText"/>
        <w:jc w:val="both"/>
      </w:pPr>
      <w:r>
        <w:rPr>
          <w:rStyle w:val="FootnoteReference"/>
        </w:rPr>
        <w:footnoteRef/>
      </w:r>
      <w:r>
        <w:t xml:space="preserve"> </w:t>
      </w:r>
      <w:r w:rsidRPr="00C37CC8">
        <w:rPr>
          <w:rFonts w:ascii="Times New Roman" w:hAnsi="Times New Roman" w:cs="Times New Roman"/>
        </w:rPr>
        <w:t>The confidence interval and confidence level characterize the certainty of the point estimate.  A point estimate is an estimate that is a single value.</w:t>
      </w:r>
      <w:r>
        <w:t xml:space="preserve">  </w:t>
      </w:r>
    </w:p>
  </w:footnote>
  <w:footnote w:id="25">
    <w:p w14:paraId="15F5A6D8" w14:textId="77777777" w:rsidR="00490775" w:rsidRPr="000C5B00" w:rsidRDefault="00490775" w:rsidP="00490775">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For example, if the parties are pretty sure that certain custodians do not possess significant relevant information, but harbor a little doubt, they can decide to run a random sample calibrated with </w:t>
      </w:r>
      <w:proofErr w:type="gramStart"/>
      <w:r>
        <w:rPr>
          <w:rFonts w:ascii="Times New Roman" w:hAnsi="Times New Roman" w:cs="Times New Roman"/>
        </w:rPr>
        <w:t>a</w:t>
      </w:r>
      <w:proofErr w:type="gramEnd"/>
      <w:r>
        <w:rPr>
          <w:rFonts w:ascii="Times New Roman" w:hAnsi="Times New Roman" w:cs="Times New Roman"/>
        </w:rPr>
        <w:t xml:space="preserve"> 80% confidence level and 5% </w:t>
      </w:r>
      <w:r w:rsidRPr="000C5B00">
        <w:rPr>
          <w:rFonts w:ascii="Times New Roman" w:hAnsi="Times New Roman" w:cs="Times New Roman"/>
        </w:rPr>
        <w:t>interval to minimize the sample size.</w:t>
      </w:r>
    </w:p>
  </w:footnote>
  <w:footnote w:id="26">
    <w:p w14:paraId="0C0E687D" w14:textId="77777777" w:rsidR="00490775" w:rsidRPr="00AD7540" w:rsidRDefault="00490775" w:rsidP="00490775">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Fonts w:ascii="Times New Roman" w:hAnsi="Times New Roman" w:cs="Times New Roman"/>
          <w:i/>
          <w:iCs/>
        </w:rPr>
        <w:t>See</w:t>
      </w:r>
      <w:r w:rsidRPr="00AD7540">
        <w:rPr>
          <w:rFonts w:ascii="Times New Roman" w:hAnsi="Times New Roman" w:cs="Times New Roman"/>
        </w:rPr>
        <w:t xml:space="preserve"> Fed. R. Civ. P. 26(b), Committee Note (2015) (“</w:t>
      </w:r>
      <w:r w:rsidRPr="00AD7540">
        <w:rPr>
          <w:rFonts w:ascii="Times New Roman" w:hAnsi="Times New Roman" w:cs="Times New Roman"/>
          <w:color w:val="333333"/>
        </w:rPr>
        <w:t xml:space="preserve">Nor is the change intended to permit the opposing party to refuse discovery simply by making a boilerplate objection that it is not proportional.”); an employment lawyer said that: “The defendant will always argue that the cost of discovery is more important than the relatively low stake in dollars.” Agenda Book, Advisory Committee on Civil Rules, p. 328 of 542 </w:t>
      </w:r>
      <w:r>
        <w:rPr>
          <w:rFonts w:ascii="Times New Roman" w:hAnsi="Times New Roman" w:cs="Times New Roman"/>
          <w:color w:val="333333"/>
        </w:rPr>
        <w:t>(</w:t>
      </w:r>
      <w:r w:rsidRPr="00AD7540">
        <w:rPr>
          <w:rFonts w:ascii="Times New Roman" w:hAnsi="Times New Roman" w:cs="Times New Roman"/>
          <w:color w:val="333333"/>
        </w:rPr>
        <w:t>November 1-2, 2012</w:t>
      </w:r>
      <w:r>
        <w:rPr>
          <w:rFonts w:ascii="Times New Roman" w:hAnsi="Times New Roman" w:cs="Times New Roman"/>
          <w:color w:val="333333"/>
        </w:rPr>
        <w:t>)</w:t>
      </w:r>
      <w:r w:rsidRPr="00AD7540">
        <w:rPr>
          <w:rFonts w:ascii="Times New Roman" w:hAnsi="Times New Roman" w:cs="Times New Roman"/>
          <w:color w:val="333333"/>
        </w:rPr>
        <w:t>.</w:t>
      </w:r>
    </w:p>
  </w:footnote>
  <w:footnote w:id="27">
    <w:p w14:paraId="1FCB49D8" w14:textId="77777777" w:rsidR="00490775" w:rsidRDefault="00490775" w:rsidP="00490775">
      <w:pPr>
        <w:pStyle w:val="FootnoteText"/>
      </w:pPr>
      <w:r>
        <w:rPr>
          <w:rStyle w:val="FootnoteReference"/>
        </w:rPr>
        <w:footnoteRef/>
      </w:r>
      <w:r>
        <w:t xml:space="preserve"> </w:t>
      </w:r>
      <w:r w:rsidRPr="009F4682">
        <w:rPr>
          <w:rFonts w:ascii="Times New Roman" w:hAnsi="Times New Roman" w:cs="Times New Roman"/>
        </w:rPr>
        <w:t xml:space="preserve">Because the responding party does not open their files so that the requesting party can review all documents, the next best option is direct participation in how the responding party conducts discovery to ensure that the responding party throws a wide net and produces all </w:t>
      </w:r>
      <w:r>
        <w:rPr>
          <w:rFonts w:ascii="Times New Roman" w:hAnsi="Times New Roman" w:cs="Times New Roman"/>
        </w:rPr>
        <w:t>possibly</w:t>
      </w:r>
      <w:r w:rsidRPr="009F4682">
        <w:rPr>
          <w:rFonts w:ascii="Times New Roman" w:hAnsi="Times New Roman" w:cs="Times New Roman"/>
        </w:rPr>
        <w:t xml:space="preserve"> relevant documents, or as many as they can get, so that not one of the significant documents is omitted</w:t>
      </w:r>
      <w:r>
        <w:rPr>
          <w:rFonts w:ascii="Times New Roman" w:hAnsi="Times New Roman" w:cs="Times New Roman"/>
        </w:rPr>
        <w:t xml:space="preserve">.  </w:t>
      </w:r>
      <w:r w:rsidRPr="00DE2CB4">
        <w:rPr>
          <w:rFonts w:ascii="Times New Roman" w:hAnsi="Times New Roman" w:cs="Times New Roman"/>
        </w:rPr>
        <w:t xml:space="preserve">Depending on the judge, requesting parties are succeeding in requiring responding parties to cooperate, consult, and collaborate on how to conduct discovery to get as many of the </w:t>
      </w:r>
      <w:r>
        <w:rPr>
          <w:rFonts w:ascii="Times New Roman" w:hAnsi="Times New Roman" w:cs="Times New Roman"/>
        </w:rPr>
        <w:t>possibly</w:t>
      </w:r>
      <w:r w:rsidRPr="00DE2CB4">
        <w:rPr>
          <w:rFonts w:ascii="Times New Roman" w:hAnsi="Times New Roman" w:cs="Times New Roman"/>
        </w:rPr>
        <w:t xml:space="preserve"> relevant documents as possible.  The trend started with courts requiring responding parties to agree with requesting parties on keywords, then several courts required responding parties to allow the requesting party to work on developing TAR training, others required agreement on the specific custodians and data sources, etc. The existing system has led to the perverse effect of dissuading responding parties from using TAR and other new technologies to avoid court-ordered time-consuming entanglements with the requesting parties even though most agree that TAR would provide substantial cost savings</w:t>
      </w:r>
      <w:r>
        <w:rPr>
          <w:rFonts w:ascii="Times New Roman" w:hAnsi="Times New Roman" w:cs="Times New Roman"/>
        </w:rPr>
        <w:t>.</w:t>
      </w:r>
    </w:p>
  </w:footnote>
  <w:footnote w:id="28">
    <w:p w14:paraId="54DCB36B" w14:textId="77777777" w:rsidR="00490775" w:rsidRDefault="00490775" w:rsidP="00490775">
      <w:pPr>
        <w:pStyle w:val="FootnoteText"/>
      </w:pPr>
      <w:r>
        <w:rPr>
          <w:rStyle w:val="FootnoteReference"/>
        </w:rPr>
        <w:footnoteRef/>
      </w:r>
      <w:r>
        <w:t xml:space="preserve"> </w:t>
      </w:r>
      <w:r w:rsidRPr="00D522CB">
        <w:rPr>
          <w:rFonts w:ascii="Times New Roman" w:hAnsi="Times New Roman" w:cs="Times New Roman"/>
          <w:i/>
          <w:iCs/>
        </w:rPr>
        <w:t xml:space="preserve">See also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28, pp. 3-4 (D. N.J. Aug. 22, 2023) (defendants submitted declaration “that stated applying TAR after search terms would reduce the time to complete review by approximately 30-40%,” but special master discounted the declaration because it did not present details.)</w:t>
      </w:r>
    </w:p>
  </w:footnote>
  <w:footnote w:id="29">
    <w:p w14:paraId="31DBE271" w14:textId="77777777" w:rsidR="00490775" w:rsidRPr="00720D1B" w:rsidRDefault="00490775" w:rsidP="00490775">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The elusion rates relied upon in TAR applications estimate the percentage of “relevant” documents missed in the null set, which typically is lower than 2.5%.  Under OPES, the elusion rate would likely be smaller because responsive documents would only include documents that are important in resolving the issues and would omit relevant documents that are not important in resolving the issues.  Of course, the parties can agree otherwise and expand the elusion estimate to capture missed “relevant” documents.</w:t>
      </w:r>
    </w:p>
  </w:footnote>
  <w:footnote w:id="30">
    <w:p w14:paraId="5B8AE955" w14:textId="77777777" w:rsidR="00490775" w:rsidRPr="00AD7540" w:rsidRDefault="00490775" w:rsidP="00490775">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Fonts w:ascii="Times New Roman" w:hAnsi="Times New Roman" w:cs="Times New Roman"/>
          <w:i/>
          <w:iCs/>
        </w:rPr>
        <w:t>See</w:t>
      </w:r>
      <w:r w:rsidRPr="00AD7540">
        <w:rPr>
          <w:rFonts w:ascii="Times New Roman" w:hAnsi="Times New Roman" w:cs="Times New Roman"/>
        </w:rPr>
        <w:t xml:space="preserve"> Fed. R. Civ. P. 26(b), Committee Note (2015) (“</w:t>
      </w:r>
      <w:r w:rsidRPr="00AD7540">
        <w:rPr>
          <w:rFonts w:ascii="Times New Roman" w:hAnsi="Times New Roman" w:cs="Times New Roman"/>
          <w:color w:val="333333"/>
        </w:rPr>
        <w:t>A party claiming that a request is important to resolve the issues should be able to explain the ways in which the underlying information bears on the issues as that party understands them.”)</w:t>
      </w:r>
    </w:p>
  </w:footnote>
  <w:footnote w:id="31">
    <w:p w14:paraId="7B264B60" w14:textId="77777777" w:rsidR="00490775" w:rsidRPr="00302F05" w:rsidRDefault="00490775" w:rsidP="00490775">
      <w:pPr>
        <w:pStyle w:val="FootnoteText"/>
        <w:jc w:val="both"/>
        <w:rPr>
          <w:rFonts w:ascii="Times New Roman" w:hAnsi="Times New Roman" w:cs="Times New Roman"/>
        </w:rPr>
      </w:pPr>
      <w:r>
        <w:rPr>
          <w:rStyle w:val="FootnoteReference"/>
        </w:rPr>
        <w:footnoteRef/>
      </w:r>
      <w:r>
        <w:t xml:space="preserve"> </w:t>
      </w:r>
      <w:r w:rsidRPr="00302F05">
        <w:rPr>
          <w:rFonts w:ascii="Times New Roman" w:hAnsi="Times New Roman" w:cs="Times New Roman"/>
          <w:i/>
          <w:iCs/>
        </w:rPr>
        <w:t>See</w:t>
      </w:r>
      <w:r>
        <w:rPr>
          <w:rFonts w:ascii="Times New Roman" w:hAnsi="Times New Roman" w:cs="Times New Roman"/>
        </w:rPr>
        <w:t xml:space="preserve"> note 12, </w:t>
      </w:r>
      <w:r w:rsidRPr="00302F05">
        <w:rPr>
          <w:rFonts w:ascii="Times New Roman" w:hAnsi="Times New Roman" w:cs="Times New Roman"/>
          <w:i/>
          <w:iCs/>
        </w:rPr>
        <w:t>supra</w:t>
      </w:r>
      <w:r>
        <w:rPr>
          <w:rFonts w:ascii="Times New Roman" w:hAnsi="Times New Roman" w:cs="Times New Roman"/>
        </w:rPr>
        <w:t>.</w:t>
      </w:r>
    </w:p>
  </w:footnote>
  <w:footnote w:id="32">
    <w:p w14:paraId="0726987E" w14:textId="77777777" w:rsidR="00490775" w:rsidRDefault="00490775" w:rsidP="00490775">
      <w:pPr>
        <w:pStyle w:val="FootnoteText"/>
      </w:pPr>
      <w:r>
        <w:rPr>
          <w:rStyle w:val="FootnoteReference"/>
        </w:rPr>
        <w:footnoteRef/>
      </w:r>
      <w:r w:rsidRPr="00F26060">
        <w:rPr>
          <w:rFonts w:ascii="Times New Roman" w:hAnsi="Times New Roman" w:cs="Times New Roman"/>
          <w:i/>
          <w:iCs/>
        </w:rPr>
        <w:t xml:space="preserve"> See</w:t>
      </w:r>
      <w: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 33, pp. 2-6 (D. N.J. Jan. 16, 2024) (Of 60 documents that plaintiffs asserted to be responsive from random sample of 375 nonresponsive documents, special master found that 91% review accuracy rate was reasonable after finding that 30 were marginally beneficial and remaining 30 omitted responsive documents failed to indicate that “significant, game changing documents have been missed or withheld.”)  </w:t>
      </w:r>
    </w:p>
  </w:footnote>
  <w:footnote w:id="33">
    <w:p w14:paraId="6EB4BB90" w14:textId="77777777" w:rsidR="00490775" w:rsidRDefault="00490775" w:rsidP="00490775">
      <w:pPr>
        <w:pStyle w:val="FootnoteText"/>
      </w:pPr>
      <w:r>
        <w:rPr>
          <w:rStyle w:val="FootnoteReference"/>
        </w:rPr>
        <w:footnoteRef/>
      </w:r>
      <w:r>
        <w:t xml:space="preserve"> </w:t>
      </w:r>
      <w:r w:rsidRPr="00964C9E">
        <w:rPr>
          <w:rFonts w:ascii="Times New Roman" w:hAnsi="Times New Roman" w:cs="Times New Roman"/>
          <w:i/>
          <w:iCs/>
        </w:rPr>
        <w:t>See</w:t>
      </w:r>
      <w:r>
        <w:rPr>
          <w:rFonts w:ascii="Times New Roman" w:hAnsi="Times New Roman" w:cs="Times New Roman"/>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Special Master Case Management Order No. 33, pp. 2-6 (D. N.J. Jan. 16, 2024) (validation process involved random sampling of nonresponsive documents after keyword search, that did not “utilize TAR; instead, Allergan has proceeded with a manual, linear review of documents.  But because no party in this case provided any authority addressing comparable circumstances (</w:t>
      </w:r>
      <w:r w:rsidRPr="005E20E8">
        <w:rPr>
          <w:rFonts w:ascii="Times New Roman" w:hAnsi="Times New Roman" w:cs="Times New Roman"/>
          <w:i/>
          <w:iCs/>
        </w:rPr>
        <w:t>i.e.,</w:t>
      </w:r>
      <w:r>
        <w:rPr>
          <w:rFonts w:ascii="Times New Roman" w:hAnsi="Times New Roman" w:cs="Times New Roman"/>
        </w:rPr>
        <w:t xml:space="preserve"> an acceptable recall or reclassification rate resulting from a manual, linear review), and so </w:t>
      </w:r>
      <w:proofErr w:type="gramStart"/>
      <w:r>
        <w:rPr>
          <w:rFonts w:ascii="Times New Roman" w:hAnsi="Times New Roman" w:cs="Times New Roman"/>
        </w:rPr>
        <w:t>far</w:t>
      </w:r>
      <w:proofErr w:type="gramEnd"/>
      <w:r>
        <w:rPr>
          <w:rFonts w:ascii="Times New Roman" w:hAnsi="Times New Roman" w:cs="Times New Roman"/>
        </w:rPr>
        <w:t xml:space="preserve"> our research revealed no appropriate cases.  Therefore, I turn to TAR line of cases cited in Allergan’s November 3, 2023 letter at pages 2-3, which offer guidance,” which cite TAR cases relying on 75%-85% recall rates as reasonable; </w:t>
      </w:r>
      <w:r w:rsidRPr="000977DA">
        <w:rPr>
          <w:rFonts w:ascii="Times New Roman" w:hAnsi="Times New Roman" w:cs="Times New Roman"/>
          <w:i/>
          <w:iCs/>
        </w:rPr>
        <w:t>see also</w:t>
      </w:r>
      <w:r>
        <w:rPr>
          <w:rFonts w:ascii="Times New Roman" w:hAnsi="Times New Roman" w:cs="Times New Roman"/>
        </w:rPr>
        <w:t xml:space="preserve"> (There Is No One Size Fits All Sample Size Appropriate for TAR Validation (Part II), Lilith Bat-Leah, Association of Certified E-Discovery Specialists (ACEDS) (March 12, 2020) (posted at </w:t>
      </w:r>
      <w:hyperlink r:id="rId3" w:history="1">
        <w:r w:rsidRPr="005F33E5">
          <w:rPr>
            <w:rStyle w:val="Hyperlink"/>
            <w:rFonts w:ascii="Times New Roman" w:hAnsi="Times New Roman" w:cs="Times New Roman"/>
          </w:rPr>
          <w:t>https://www.jdsupra.com/legalnews/there-is-no-one-size-fits-all-sample-42659/</w:t>
        </w:r>
      </w:hyperlink>
      <w:r>
        <w:rPr>
          <w:rFonts w:ascii="Times New Roman" w:hAnsi="Times New Roman" w:cs="Times New Roman"/>
        </w:rPr>
        <w:t>) (Author notes importance of “richness” in determining size of the random sample. Although comparable statistics can be calculated on the number of omitted responsive documents, the calculations must be taken with a grain of salt because they all rely on an individual’s judgment of what is a responsive document.  The attention must be on the significance of the omitted responsive documents.)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75"/>
    <w:rsid w:val="00490775"/>
    <w:rsid w:val="007F4911"/>
    <w:rsid w:val="00C624D6"/>
    <w:rsid w:val="00C654FF"/>
    <w:rsid w:val="00C95781"/>
    <w:rsid w:val="00C971A6"/>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C75D"/>
  <w15:chartTrackingRefBased/>
  <w15:docId w15:val="{800C6EFD-1F2B-4D32-80DD-50084192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775"/>
  </w:style>
  <w:style w:type="paragraph" w:styleId="Heading1">
    <w:name w:val="heading 1"/>
    <w:basedOn w:val="Normal"/>
    <w:next w:val="Normal"/>
    <w:link w:val="Heading1Char"/>
    <w:uiPriority w:val="9"/>
    <w:qFormat/>
    <w:rsid w:val="00490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775"/>
    <w:rPr>
      <w:rFonts w:eastAsiaTheme="majorEastAsia" w:cstheme="majorBidi"/>
      <w:color w:val="272727" w:themeColor="text1" w:themeTint="D8"/>
    </w:rPr>
  </w:style>
  <w:style w:type="paragraph" w:styleId="Title">
    <w:name w:val="Title"/>
    <w:basedOn w:val="Normal"/>
    <w:next w:val="Normal"/>
    <w:link w:val="TitleChar"/>
    <w:uiPriority w:val="10"/>
    <w:qFormat/>
    <w:rsid w:val="00490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775"/>
    <w:pPr>
      <w:spacing w:before="160"/>
      <w:jc w:val="center"/>
    </w:pPr>
    <w:rPr>
      <w:i/>
      <w:iCs/>
      <w:color w:val="404040" w:themeColor="text1" w:themeTint="BF"/>
    </w:rPr>
  </w:style>
  <w:style w:type="character" w:customStyle="1" w:styleId="QuoteChar">
    <w:name w:val="Quote Char"/>
    <w:basedOn w:val="DefaultParagraphFont"/>
    <w:link w:val="Quote"/>
    <w:uiPriority w:val="29"/>
    <w:rsid w:val="00490775"/>
    <w:rPr>
      <w:i/>
      <w:iCs/>
      <w:color w:val="404040" w:themeColor="text1" w:themeTint="BF"/>
    </w:rPr>
  </w:style>
  <w:style w:type="paragraph" w:styleId="ListParagraph">
    <w:name w:val="List Paragraph"/>
    <w:basedOn w:val="Normal"/>
    <w:uiPriority w:val="34"/>
    <w:qFormat/>
    <w:rsid w:val="00490775"/>
    <w:pPr>
      <w:ind w:left="720"/>
      <w:contextualSpacing/>
    </w:pPr>
  </w:style>
  <w:style w:type="character" w:styleId="IntenseEmphasis">
    <w:name w:val="Intense Emphasis"/>
    <w:basedOn w:val="DefaultParagraphFont"/>
    <w:uiPriority w:val="21"/>
    <w:qFormat/>
    <w:rsid w:val="00490775"/>
    <w:rPr>
      <w:i/>
      <w:iCs/>
      <w:color w:val="0F4761" w:themeColor="accent1" w:themeShade="BF"/>
    </w:rPr>
  </w:style>
  <w:style w:type="paragraph" w:styleId="IntenseQuote">
    <w:name w:val="Intense Quote"/>
    <w:basedOn w:val="Normal"/>
    <w:next w:val="Normal"/>
    <w:link w:val="IntenseQuoteChar"/>
    <w:uiPriority w:val="30"/>
    <w:qFormat/>
    <w:rsid w:val="00490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775"/>
    <w:rPr>
      <w:i/>
      <w:iCs/>
      <w:color w:val="0F4761" w:themeColor="accent1" w:themeShade="BF"/>
    </w:rPr>
  </w:style>
  <w:style w:type="character" w:styleId="IntenseReference">
    <w:name w:val="Intense Reference"/>
    <w:basedOn w:val="DefaultParagraphFont"/>
    <w:uiPriority w:val="32"/>
    <w:qFormat/>
    <w:rsid w:val="00490775"/>
    <w:rPr>
      <w:b/>
      <w:bCs/>
      <w:smallCaps/>
      <w:color w:val="0F4761" w:themeColor="accent1" w:themeShade="BF"/>
      <w:spacing w:val="5"/>
    </w:rPr>
  </w:style>
  <w:style w:type="paragraph" w:styleId="FootnoteText">
    <w:name w:val="footnote text"/>
    <w:basedOn w:val="Normal"/>
    <w:link w:val="FootnoteTextChar"/>
    <w:uiPriority w:val="99"/>
    <w:semiHidden/>
    <w:unhideWhenUsed/>
    <w:rsid w:val="00490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775"/>
    <w:rPr>
      <w:sz w:val="20"/>
      <w:szCs w:val="20"/>
    </w:rPr>
  </w:style>
  <w:style w:type="character" w:styleId="FootnoteReference">
    <w:name w:val="footnote reference"/>
    <w:basedOn w:val="DefaultParagraphFont"/>
    <w:uiPriority w:val="99"/>
    <w:semiHidden/>
    <w:unhideWhenUsed/>
    <w:rsid w:val="00490775"/>
    <w:rPr>
      <w:vertAlign w:val="superscript"/>
    </w:rPr>
  </w:style>
  <w:style w:type="character" w:styleId="Emphasis">
    <w:name w:val="Emphasis"/>
    <w:basedOn w:val="DefaultParagraphFont"/>
    <w:uiPriority w:val="20"/>
    <w:qFormat/>
    <w:rsid w:val="00490775"/>
    <w:rPr>
      <w:i/>
      <w:iCs/>
    </w:rPr>
  </w:style>
  <w:style w:type="character" w:styleId="Hyperlink">
    <w:name w:val="Hyperlink"/>
    <w:basedOn w:val="DefaultParagraphFont"/>
    <w:uiPriority w:val="99"/>
    <w:unhideWhenUsed/>
    <w:rsid w:val="00490775"/>
    <w:rPr>
      <w:color w:val="467886" w:themeColor="hyperlink"/>
      <w:u w:val="single"/>
    </w:rPr>
  </w:style>
  <w:style w:type="paragraph" w:styleId="Footer">
    <w:name w:val="footer"/>
    <w:basedOn w:val="Normal"/>
    <w:link w:val="FooterChar"/>
    <w:uiPriority w:val="99"/>
    <w:unhideWhenUsed/>
    <w:rsid w:val="00490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jdsupra.com/legalnews/there-is-no-one-size-fits-all-sample-42659/" TargetMode="External"/><Relationship Id="rId2" Type="http://schemas.openxmlformats.org/officeDocument/2006/relationships/hyperlink" Target="https://edrm.net/resources/project-guides/edrm-statistical-sampling-applied-to-electronic-discovery/" TargetMode="External"/><Relationship Id="rId1" Type="http://schemas.openxmlformats.org/officeDocument/2006/relationships/hyperlink" Target="https://papers.ssrn.com/sol3/papers.cfm?abstract_id=4334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2488</Words>
  <Characters>14186</Characters>
  <Application>Microsoft Office Word</Application>
  <DocSecurity>0</DocSecurity>
  <Lines>118</Lines>
  <Paragraphs>33</Paragraphs>
  <ScaleCrop>false</ScaleCrop>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1</cp:revision>
  <dcterms:created xsi:type="dcterms:W3CDTF">2024-03-11T17:19:00Z</dcterms:created>
  <dcterms:modified xsi:type="dcterms:W3CDTF">2024-03-11T17:20:00Z</dcterms:modified>
</cp:coreProperties>
</file>