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2EACC" w14:textId="5F2340AC" w:rsidR="00ED366A" w:rsidRDefault="00ED366A" w:rsidP="007C3B93">
      <w:pPr>
        <w:pStyle w:val="NormalWeb"/>
        <w:spacing w:before="240" w:beforeAutospacing="0" w:after="240" w:afterAutospacing="0"/>
        <w:rPr>
          <w:rFonts w:ascii="Roboto" w:hAnsi="Roboto"/>
          <w:color w:val="333333"/>
        </w:rPr>
      </w:pPr>
      <w:r>
        <w:rPr>
          <w:noProof/>
        </w:rPr>
        <w:drawing>
          <wp:inline distT="0" distB="0" distL="0" distR="0" wp14:anchorId="6674EA83" wp14:editId="4D5341A4">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5A60E98A" w14:textId="0F04CB48" w:rsidR="007649BF" w:rsidRPr="001F5BFC" w:rsidRDefault="007649BF" w:rsidP="007649BF">
      <w:pPr>
        <w:pStyle w:val="NoSpacing"/>
        <w:jc w:val="center"/>
        <w:rPr>
          <w:rFonts w:ascii="Times New Roman" w:hAnsi="Times New Roman" w:cs="Times New Roman"/>
          <w:b/>
          <w:bCs/>
          <w:sz w:val="24"/>
          <w:szCs w:val="24"/>
        </w:rPr>
      </w:pPr>
      <w:r w:rsidRPr="001F5BFC">
        <w:rPr>
          <w:rFonts w:ascii="Times New Roman" w:hAnsi="Times New Roman" w:cs="Times New Roman"/>
          <w:b/>
          <w:bCs/>
          <w:sz w:val="24"/>
          <w:szCs w:val="24"/>
        </w:rPr>
        <w:t>Civil Justice Reform Act of 1990 (CJRA)</w:t>
      </w:r>
    </w:p>
    <w:p w14:paraId="3D64A3CD" w14:textId="7D540149" w:rsidR="007649BF" w:rsidRPr="001F5BFC" w:rsidRDefault="007649BF" w:rsidP="007649BF">
      <w:pPr>
        <w:pStyle w:val="NoSpacing"/>
        <w:jc w:val="center"/>
        <w:rPr>
          <w:rFonts w:ascii="Times New Roman" w:hAnsi="Times New Roman" w:cs="Times New Roman"/>
          <w:b/>
          <w:bCs/>
          <w:sz w:val="24"/>
          <w:szCs w:val="24"/>
        </w:rPr>
      </w:pPr>
      <w:r w:rsidRPr="001F5BFC">
        <w:rPr>
          <w:rFonts w:ascii="Times New Roman" w:hAnsi="Times New Roman" w:cs="Times New Roman"/>
          <w:b/>
          <w:bCs/>
          <w:sz w:val="24"/>
          <w:szCs w:val="24"/>
        </w:rPr>
        <w:t>CJRA Tables 1</w:t>
      </w:r>
      <w:r w:rsidR="001F5BFC">
        <w:rPr>
          <w:rFonts w:ascii="Times New Roman" w:hAnsi="Times New Roman" w:cs="Times New Roman"/>
          <w:b/>
          <w:bCs/>
          <w:sz w:val="24"/>
          <w:szCs w:val="24"/>
        </w:rPr>
        <w:t xml:space="preserve"> (Administrative ) Office United States Courts)</w:t>
      </w:r>
    </w:p>
    <w:p w14:paraId="37C09DDA" w14:textId="0D244DB0" w:rsidR="007649BF" w:rsidRDefault="00000000" w:rsidP="007649BF">
      <w:pPr>
        <w:pStyle w:val="NoSpacing"/>
        <w:jc w:val="center"/>
        <w:rPr>
          <w:color w:val="333333"/>
        </w:rPr>
      </w:pPr>
      <w:hyperlink r:id="rId8" w:history="1">
        <w:r w:rsidR="007649BF" w:rsidRPr="007649BF">
          <w:rPr>
            <w:rStyle w:val="Hyperlink"/>
            <w:rFonts w:ascii="Times New Roman" w:hAnsi="Times New Roman" w:cs="Times New Roman"/>
            <w:sz w:val="24"/>
            <w:szCs w:val="24"/>
          </w:rPr>
          <w:t>https://www.uscourts.gov/statistics-reports/analysis-reports/civil-justice-reform-act-report</w:t>
        </w:r>
      </w:hyperlink>
    </w:p>
    <w:p w14:paraId="14BA25EE" w14:textId="767E7A09" w:rsidR="007C3B93" w:rsidRPr="00ED366A" w:rsidRDefault="007C3B93" w:rsidP="007C3B93">
      <w:pPr>
        <w:pStyle w:val="NormalWeb"/>
        <w:spacing w:before="240" w:beforeAutospacing="0" w:after="240" w:afterAutospacing="0"/>
        <w:rPr>
          <w:color w:val="333333"/>
        </w:rPr>
      </w:pPr>
      <w:r w:rsidRPr="00ED366A">
        <w:rPr>
          <w:color w:val="333333"/>
        </w:rPr>
        <w:t>The Civil Justice Reform Act of 1990 (CJRA) requires the Director of the Administrative Office of the United States Courts (AO), under 28 U.S.C. § 476, to prepare a semiannual report showing, by U.S. district judge and magistrate judge, all motions pending more than six months, all bench trials submitted more than six months, all bankruptcy appeals pending more than six months, all Social Security appeal cases pending more than six months, and all civil cases pending more than three years.</w:t>
      </w:r>
    </w:p>
    <w:p w14:paraId="444DEA53" w14:textId="30A73C95" w:rsidR="007C3B93" w:rsidRPr="00ED366A" w:rsidRDefault="007C3B93" w:rsidP="007C3B93">
      <w:pPr>
        <w:pStyle w:val="NormalWeb"/>
        <w:spacing w:before="240" w:beforeAutospacing="0" w:after="240" w:afterAutospacing="0"/>
        <w:rPr>
          <w:color w:val="333333"/>
        </w:rPr>
      </w:pPr>
      <w:r w:rsidRPr="00ED366A">
        <w:rPr>
          <w:color w:val="333333"/>
        </w:rPr>
        <w:t xml:space="preserve">The reporting requirements under the CJRA </w:t>
      </w:r>
      <w:r w:rsidR="00017AAF">
        <w:rPr>
          <w:color w:val="333333"/>
        </w:rPr>
        <w:t>apply to all civil cases, but most are MDL actions.</w:t>
      </w:r>
    </w:p>
    <w:p w14:paraId="27A7833A" w14:textId="06A52C81" w:rsidR="007649BF" w:rsidRPr="001F5BFC" w:rsidRDefault="007649BF" w:rsidP="007649BF">
      <w:pPr>
        <w:pStyle w:val="NoSpacing"/>
        <w:jc w:val="center"/>
        <w:rPr>
          <w:rFonts w:ascii="Times New Roman" w:hAnsi="Times New Roman" w:cs="Times New Roman"/>
          <w:b/>
          <w:bCs/>
          <w:sz w:val="24"/>
          <w:szCs w:val="24"/>
        </w:rPr>
      </w:pPr>
      <w:r w:rsidRPr="001F5BFC">
        <w:rPr>
          <w:rFonts w:ascii="Times New Roman" w:hAnsi="Times New Roman" w:cs="Times New Roman"/>
          <w:b/>
          <w:bCs/>
          <w:sz w:val="24"/>
          <w:szCs w:val="24"/>
        </w:rPr>
        <w:t>CJRA TABLE</w:t>
      </w:r>
      <w:r w:rsidR="00A539FE">
        <w:rPr>
          <w:rFonts w:ascii="Times New Roman" w:hAnsi="Times New Roman" w:cs="Times New Roman"/>
          <w:b/>
          <w:bCs/>
          <w:sz w:val="24"/>
          <w:szCs w:val="24"/>
        </w:rPr>
        <w:t>S</w:t>
      </w:r>
      <w:r w:rsidRPr="001F5BFC">
        <w:rPr>
          <w:rFonts w:ascii="Times New Roman" w:hAnsi="Times New Roman" w:cs="Times New Roman"/>
          <w:b/>
          <w:bCs/>
          <w:sz w:val="24"/>
          <w:szCs w:val="24"/>
        </w:rPr>
        <w:t xml:space="preserve"> 1 U.S. District Courts-Total Cases Pending </w:t>
      </w:r>
    </w:p>
    <w:p w14:paraId="02B62EAB" w14:textId="2690599C" w:rsidR="00C624D6" w:rsidRPr="001F5BFC" w:rsidRDefault="007649BF" w:rsidP="007649BF">
      <w:pPr>
        <w:pStyle w:val="NoSpacing"/>
        <w:jc w:val="center"/>
        <w:rPr>
          <w:rFonts w:ascii="Times New Roman" w:hAnsi="Times New Roman" w:cs="Times New Roman"/>
          <w:b/>
          <w:bCs/>
          <w:sz w:val="24"/>
          <w:szCs w:val="24"/>
        </w:rPr>
      </w:pPr>
      <w:r w:rsidRPr="001F5BFC">
        <w:rPr>
          <w:rFonts w:ascii="Times New Roman" w:hAnsi="Times New Roman" w:cs="Times New Roman"/>
          <w:b/>
          <w:bCs/>
          <w:sz w:val="24"/>
          <w:szCs w:val="24"/>
        </w:rPr>
        <w:t xml:space="preserve">Three or More Years </w:t>
      </w:r>
      <w:proofErr w:type="gramStart"/>
      <w:r w:rsidRPr="001F5BFC">
        <w:rPr>
          <w:rFonts w:ascii="Times New Roman" w:hAnsi="Times New Roman" w:cs="Times New Roman"/>
          <w:b/>
          <w:bCs/>
          <w:sz w:val="24"/>
          <w:szCs w:val="24"/>
        </w:rPr>
        <w:t>As</w:t>
      </w:r>
      <w:proofErr w:type="gramEnd"/>
      <w:r w:rsidRPr="001F5BFC">
        <w:rPr>
          <w:rFonts w:ascii="Times New Roman" w:hAnsi="Times New Roman" w:cs="Times New Roman"/>
          <w:b/>
          <w:bCs/>
          <w:sz w:val="24"/>
          <w:szCs w:val="24"/>
        </w:rPr>
        <w:t xml:space="preserve"> of March 31 and September 30</w:t>
      </w:r>
      <w:r w:rsidR="004F0660">
        <w:rPr>
          <w:rStyle w:val="FootnoteReference"/>
          <w:rFonts w:ascii="Times New Roman" w:hAnsi="Times New Roman" w:cs="Times New Roman"/>
          <w:b/>
          <w:bCs/>
          <w:sz w:val="24"/>
          <w:szCs w:val="24"/>
        </w:rPr>
        <w:footnoteReference w:id="1"/>
      </w:r>
    </w:p>
    <w:p w14:paraId="3AF584A7" w14:textId="77777777" w:rsidR="007649BF" w:rsidRDefault="007649BF" w:rsidP="007649BF">
      <w:pPr>
        <w:pStyle w:val="NoSpacing"/>
        <w:rPr>
          <w:rFonts w:ascii="Times New Roman" w:hAnsi="Times New Roman" w:cs="Times New Roman"/>
          <w:sz w:val="24"/>
          <w:szCs w:val="24"/>
        </w:rPr>
      </w:pPr>
    </w:p>
    <w:p w14:paraId="0A0BAFA5" w14:textId="7D5E1622" w:rsidR="007649BF" w:rsidRDefault="007649BF" w:rsidP="007649BF">
      <w:pPr>
        <w:pStyle w:val="NoSpacing"/>
        <w:rPr>
          <w:rFonts w:ascii="Times New Roman" w:hAnsi="Times New Roman" w:cs="Times New Roman"/>
          <w:sz w:val="24"/>
          <w:szCs w:val="24"/>
        </w:rPr>
      </w:pPr>
      <w:r>
        <w:rPr>
          <w:rFonts w:ascii="Times New Roman" w:hAnsi="Times New Roman" w:cs="Times New Roman"/>
          <w:sz w:val="24"/>
          <w:szCs w:val="24"/>
        </w:rPr>
        <w:tab/>
      </w:r>
    </w:p>
    <w:p w14:paraId="1FD716DA" w14:textId="2D66965A" w:rsidR="007649BF" w:rsidRDefault="007649BF" w:rsidP="007649BF">
      <w:pPr>
        <w:pStyle w:val="NoSpacing"/>
        <w:rPr>
          <w:rFonts w:ascii="Times New Roman" w:hAnsi="Times New Roman" w:cs="Times New Roman"/>
          <w:sz w:val="24"/>
          <w:szCs w:val="24"/>
        </w:rPr>
      </w:pPr>
      <w:r>
        <w:rPr>
          <w:rFonts w:ascii="Times New Roman" w:hAnsi="Times New Roman" w:cs="Times New Roman"/>
          <w:sz w:val="24"/>
          <w:szCs w:val="24"/>
        </w:rPr>
        <w:t xml:space="preserve"> 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March 31</w:t>
      </w:r>
      <w:r>
        <w:rPr>
          <w:rFonts w:ascii="Times New Roman" w:hAnsi="Times New Roman" w:cs="Times New Roman"/>
          <w:sz w:val="24"/>
          <w:szCs w:val="24"/>
        </w:rPr>
        <w:tab/>
      </w:r>
      <w:r>
        <w:rPr>
          <w:rFonts w:ascii="Times New Roman" w:hAnsi="Times New Roman" w:cs="Times New Roman"/>
          <w:sz w:val="24"/>
          <w:szCs w:val="24"/>
        </w:rPr>
        <w:tab/>
        <w:t>September 30</w:t>
      </w:r>
    </w:p>
    <w:p w14:paraId="54D5A2CB" w14:textId="77777777" w:rsidR="001F5BFC" w:rsidRDefault="001F5BFC" w:rsidP="007649BF">
      <w:pPr>
        <w:pStyle w:val="NoSpacing"/>
        <w:rPr>
          <w:rFonts w:ascii="Times New Roman" w:hAnsi="Times New Roman" w:cs="Times New Roman"/>
          <w:sz w:val="24"/>
          <w:szCs w:val="24"/>
        </w:rPr>
      </w:pPr>
    </w:p>
    <w:p w14:paraId="27B95947" w14:textId="35D4118A" w:rsidR="007649BF" w:rsidRDefault="007649BF" w:rsidP="007649BF">
      <w:pPr>
        <w:pStyle w:val="NoSpacing"/>
        <w:rPr>
          <w:rFonts w:ascii="Times New Roman" w:hAnsi="Times New Roman" w:cs="Times New Roman"/>
          <w:sz w:val="24"/>
          <w:szCs w:val="24"/>
        </w:rPr>
      </w:pPr>
      <w:r>
        <w:rPr>
          <w:rFonts w:ascii="Times New Roman" w:hAnsi="Times New Roman" w:cs="Times New Roman"/>
          <w:sz w:val="24"/>
          <w:szCs w:val="24"/>
        </w:rPr>
        <w:t>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6A6">
        <w:rPr>
          <w:rFonts w:ascii="Times New Roman" w:hAnsi="Times New Roman" w:cs="Times New Roman"/>
          <w:sz w:val="24"/>
          <w:szCs w:val="24"/>
        </w:rPr>
        <w:t>65,836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6A6">
        <w:rPr>
          <w:rFonts w:ascii="Times New Roman" w:hAnsi="Times New Roman" w:cs="Times New Roman"/>
          <w:sz w:val="24"/>
          <w:szCs w:val="24"/>
        </w:rPr>
        <w:t>71,425</w:t>
      </w:r>
    </w:p>
    <w:p w14:paraId="64B4F3C7" w14:textId="7B58E888" w:rsidR="007649BF" w:rsidRDefault="007649BF" w:rsidP="007649BF">
      <w:pPr>
        <w:pStyle w:val="NoSpacing"/>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6A6">
        <w:rPr>
          <w:rFonts w:ascii="Times New Roman" w:hAnsi="Times New Roman" w:cs="Times New Roman"/>
          <w:sz w:val="24"/>
          <w:szCs w:val="24"/>
        </w:rPr>
        <w:t>59,348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6A6">
        <w:rPr>
          <w:rFonts w:ascii="Times New Roman" w:hAnsi="Times New Roman" w:cs="Times New Roman"/>
          <w:sz w:val="24"/>
          <w:szCs w:val="24"/>
        </w:rPr>
        <w:t>64,815</w:t>
      </w:r>
    </w:p>
    <w:p w14:paraId="591AB1EB" w14:textId="41ADC4AB" w:rsidR="007649BF" w:rsidRDefault="007649BF" w:rsidP="007649BF">
      <w:pPr>
        <w:pStyle w:val="NoSpacing"/>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6A6">
        <w:rPr>
          <w:rFonts w:ascii="Times New Roman" w:hAnsi="Times New Roman" w:cs="Times New Roman"/>
          <w:sz w:val="24"/>
          <w:szCs w:val="24"/>
        </w:rPr>
        <w:t>43,202</w:t>
      </w:r>
      <w:r>
        <w:rPr>
          <w:rFonts w:ascii="Times New Roman" w:hAnsi="Times New Roman" w:cs="Times New Roman"/>
          <w:sz w:val="24"/>
          <w:szCs w:val="24"/>
        </w:rPr>
        <w:tab/>
      </w:r>
      <w:r>
        <w:rPr>
          <w:rFonts w:ascii="Times New Roman" w:hAnsi="Times New Roman" w:cs="Times New Roman"/>
          <w:sz w:val="24"/>
          <w:szCs w:val="24"/>
        </w:rPr>
        <w:tab/>
      </w:r>
      <w:r w:rsidR="009126A6">
        <w:rPr>
          <w:rFonts w:ascii="Times New Roman" w:hAnsi="Times New Roman" w:cs="Times New Roman"/>
          <w:sz w:val="24"/>
          <w:szCs w:val="24"/>
        </w:rPr>
        <w:t xml:space="preserve"> </w:t>
      </w:r>
      <w:r w:rsidR="009126A6">
        <w:rPr>
          <w:rFonts w:ascii="Times New Roman" w:hAnsi="Times New Roman" w:cs="Times New Roman"/>
          <w:sz w:val="24"/>
          <w:szCs w:val="24"/>
        </w:rPr>
        <w:tab/>
        <w:t>49,171</w:t>
      </w:r>
    </w:p>
    <w:p w14:paraId="29673610" w14:textId="41A182CC" w:rsidR="007649BF" w:rsidRDefault="007649BF" w:rsidP="007649BF">
      <w:pPr>
        <w:pStyle w:val="NoSpacing"/>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26A6">
        <w:rPr>
          <w:rFonts w:ascii="Times New Roman" w:hAnsi="Times New Roman" w:cs="Times New Roman"/>
          <w:sz w:val="24"/>
          <w:szCs w:val="24"/>
        </w:rPr>
        <w:t>29,519</w:t>
      </w:r>
      <w:r w:rsidR="001F5BFC">
        <w:rPr>
          <w:rFonts w:ascii="Times New Roman" w:hAnsi="Times New Roman" w:cs="Times New Roman"/>
          <w:sz w:val="24"/>
          <w:szCs w:val="24"/>
        </w:rPr>
        <w:tab/>
      </w:r>
      <w:r w:rsidR="001F5BFC">
        <w:rPr>
          <w:rFonts w:ascii="Times New Roman" w:hAnsi="Times New Roman" w:cs="Times New Roman"/>
          <w:sz w:val="24"/>
          <w:szCs w:val="24"/>
        </w:rPr>
        <w:tab/>
      </w:r>
      <w:r w:rsidR="009126A6">
        <w:rPr>
          <w:rFonts w:ascii="Times New Roman" w:hAnsi="Times New Roman" w:cs="Times New Roman"/>
          <w:sz w:val="24"/>
          <w:szCs w:val="24"/>
        </w:rPr>
        <w:tab/>
        <w:t>31,651</w:t>
      </w:r>
    </w:p>
    <w:p w14:paraId="3FBA29DC" w14:textId="46539C75"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40,535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34,997</w:t>
      </w:r>
    </w:p>
    <w:p w14:paraId="4ACF36AE" w14:textId="07FC6E39"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31,675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50,969</w:t>
      </w:r>
    </w:p>
    <w:p w14:paraId="4B0EFBC6" w14:textId="422922A0"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43,972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37,973</w:t>
      </w:r>
    </w:p>
    <w:p w14:paraId="1E444327" w14:textId="34E16C2E"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27,527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36,929</w:t>
      </w:r>
    </w:p>
    <w:p w14:paraId="61DA8BD2" w14:textId="296E11D2"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17,006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21,108</w:t>
      </w:r>
    </w:p>
    <w:p w14:paraId="04AF44ED" w14:textId="160F8BF3"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17,128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18,243</w:t>
      </w:r>
    </w:p>
    <w:p w14:paraId="49A64CD1" w14:textId="3A941E42"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16,860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17,029</w:t>
      </w:r>
    </w:p>
    <w:p w14:paraId="0E024E30" w14:textId="5DB68F77"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18,797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18,104</w:t>
      </w:r>
    </w:p>
    <w:p w14:paraId="138F2648" w14:textId="09FC67BB"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15,661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18,453</w:t>
      </w:r>
    </w:p>
    <w:p w14:paraId="0ECBE858" w14:textId="0D09708F"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25,995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24,641</w:t>
      </w:r>
    </w:p>
    <w:p w14:paraId="49B628F6" w14:textId="086D368B"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18,800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21,290</w:t>
      </w:r>
    </w:p>
    <w:p w14:paraId="77C5A19C" w14:textId="6ACA1516"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2008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15,224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15,963</w:t>
      </w:r>
    </w:p>
    <w:p w14:paraId="0C7F9670" w14:textId="7CCB36CD"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19,917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14,043</w:t>
      </w:r>
    </w:p>
    <w:p w14:paraId="42820B14" w14:textId="1B939447"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20,544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20,541</w:t>
      </w:r>
    </w:p>
    <w:p w14:paraId="739015DA" w14:textId="052AEDAA"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18,953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19,062</w:t>
      </w:r>
    </w:p>
    <w:p w14:paraId="33F08D3F" w14:textId="0481D00F"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17,657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18,280</w:t>
      </w:r>
    </w:p>
    <w:p w14:paraId="5D36A41B" w14:textId="05146C53" w:rsidR="001F5BFC" w:rsidRDefault="001F5BFC" w:rsidP="007649BF">
      <w:pPr>
        <w:pStyle w:val="NoSpacing"/>
        <w:rPr>
          <w:rFonts w:ascii="Times New Roman" w:hAnsi="Times New Roman" w:cs="Times New Roman"/>
          <w:sz w:val="24"/>
          <w:szCs w:val="24"/>
        </w:rPr>
      </w:pPr>
      <w:r>
        <w:rPr>
          <w:rFonts w:ascii="Times New Roman" w:hAnsi="Times New Roman" w:cs="Times New Roman"/>
          <w:sz w:val="24"/>
          <w:szCs w:val="24"/>
        </w:rPr>
        <w:t>2003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17,657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18,280</w:t>
      </w:r>
    </w:p>
    <w:p w14:paraId="357CED00" w14:textId="77777777" w:rsidR="001F5BFC" w:rsidRDefault="001F5BFC" w:rsidP="007649BF">
      <w:pPr>
        <w:pStyle w:val="NoSpacing"/>
        <w:rPr>
          <w:rFonts w:ascii="Times New Roman" w:hAnsi="Times New Roman" w:cs="Times New Roman"/>
          <w:sz w:val="24"/>
          <w:szCs w:val="24"/>
        </w:rPr>
      </w:pPr>
    </w:p>
    <w:p w14:paraId="7B36AC8B" w14:textId="77777777" w:rsidR="001F5BFC" w:rsidRDefault="001F5BFC" w:rsidP="007649BF">
      <w:pPr>
        <w:pStyle w:val="NoSpacing"/>
        <w:rPr>
          <w:rFonts w:ascii="Times New Roman" w:hAnsi="Times New Roman" w:cs="Times New Roman"/>
          <w:sz w:val="24"/>
          <w:szCs w:val="24"/>
        </w:rPr>
      </w:pPr>
    </w:p>
    <w:p w14:paraId="20BDEF95" w14:textId="77777777" w:rsidR="001F5BFC" w:rsidRDefault="001F5BFC" w:rsidP="007649BF">
      <w:pPr>
        <w:pStyle w:val="NoSpacing"/>
        <w:rPr>
          <w:rFonts w:ascii="Times New Roman" w:hAnsi="Times New Roman" w:cs="Times New Roman"/>
          <w:sz w:val="24"/>
          <w:szCs w:val="24"/>
        </w:rPr>
      </w:pPr>
    </w:p>
    <w:p w14:paraId="657D25E9" w14:textId="77777777" w:rsidR="007649BF" w:rsidRPr="007649BF" w:rsidRDefault="007649BF" w:rsidP="007649BF">
      <w:pPr>
        <w:pStyle w:val="NoSpacing"/>
        <w:rPr>
          <w:rFonts w:ascii="Times New Roman" w:hAnsi="Times New Roman" w:cs="Times New Roman"/>
          <w:sz w:val="24"/>
          <w:szCs w:val="24"/>
        </w:rPr>
      </w:pPr>
    </w:p>
    <w:sectPr w:rsidR="007649BF" w:rsidRPr="007649BF" w:rsidSect="00A523E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EB353" w14:textId="77777777" w:rsidR="00D52B0B" w:rsidRDefault="00D52B0B" w:rsidP="004F0660">
      <w:pPr>
        <w:spacing w:after="0" w:line="240" w:lineRule="auto"/>
      </w:pPr>
      <w:r>
        <w:separator/>
      </w:r>
    </w:p>
  </w:endnote>
  <w:endnote w:type="continuationSeparator" w:id="0">
    <w:p w14:paraId="7AA54C11" w14:textId="77777777" w:rsidR="00D52B0B" w:rsidRDefault="00D52B0B" w:rsidP="004F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DC808" w14:textId="77777777" w:rsidR="00D52B0B" w:rsidRDefault="00D52B0B" w:rsidP="004F0660">
      <w:pPr>
        <w:spacing w:after="0" w:line="240" w:lineRule="auto"/>
      </w:pPr>
      <w:r>
        <w:separator/>
      </w:r>
    </w:p>
  </w:footnote>
  <w:footnote w:type="continuationSeparator" w:id="0">
    <w:p w14:paraId="595537A5" w14:textId="77777777" w:rsidR="00D52B0B" w:rsidRDefault="00D52B0B" w:rsidP="004F0660">
      <w:pPr>
        <w:spacing w:after="0" w:line="240" w:lineRule="auto"/>
      </w:pPr>
      <w:r>
        <w:continuationSeparator/>
      </w:r>
    </w:p>
  </w:footnote>
  <w:footnote w:id="1">
    <w:p w14:paraId="0ACA8E2A" w14:textId="3C61BFB2" w:rsidR="004F0660" w:rsidRPr="004F0660" w:rsidRDefault="004F0660">
      <w:pPr>
        <w:pStyle w:val="FootnoteText"/>
        <w:rPr>
          <w:rFonts w:ascii="Times New Roman" w:hAnsi="Times New Roman" w:cs="Times New Roman"/>
        </w:rPr>
      </w:pPr>
      <w:r w:rsidRPr="004F0660">
        <w:rPr>
          <w:rStyle w:val="FootnoteReference"/>
          <w:rFonts w:ascii="Times New Roman" w:hAnsi="Times New Roman" w:cs="Times New Roman"/>
        </w:rPr>
        <w:footnoteRef/>
      </w:r>
      <w:r w:rsidRPr="004F0660">
        <w:rPr>
          <w:rFonts w:ascii="Times New Roman" w:hAnsi="Times New Roman" w:cs="Times New Roman"/>
        </w:rPr>
        <w:t xml:space="preserve"> Data </w:t>
      </w:r>
      <w:r>
        <w:rPr>
          <w:rFonts w:ascii="Times New Roman" w:hAnsi="Times New Roman" w:cs="Times New Roman"/>
        </w:rPr>
        <w:t xml:space="preserve">on all civil cases </w:t>
      </w:r>
      <w:r w:rsidRPr="004F0660">
        <w:rPr>
          <w:rFonts w:ascii="Times New Roman" w:hAnsi="Times New Roman" w:cs="Times New Roman"/>
        </w:rPr>
        <w:t xml:space="preserve">collected from CJRA Table </w:t>
      </w:r>
      <w:r w:rsidR="009126A6">
        <w:rPr>
          <w:rFonts w:ascii="Times New Roman" w:hAnsi="Times New Roman" w:cs="Times New Roman"/>
        </w:rPr>
        <w:t xml:space="preserve">1 </w:t>
      </w:r>
      <w:r w:rsidRPr="004F0660">
        <w:rPr>
          <w:rFonts w:ascii="Times New Roman" w:hAnsi="Times New Roman" w:cs="Times New Roman"/>
        </w:rPr>
        <w:t>for years 2003-2023</w:t>
      </w:r>
      <w:r>
        <w:rPr>
          <w:rFonts w:ascii="Times New Roman" w:hAnsi="Times New Roman" w:cs="Times New Roman"/>
        </w:rPr>
        <w:t xml:space="preserve">. The Administrative Office of United States Courts does not separately report actions attributable to MDLs.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93"/>
    <w:rsid w:val="00017AAF"/>
    <w:rsid w:val="001F5BFC"/>
    <w:rsid w:val="004F0660"/>
    <w:rsid w:val="006C11D2"/>
    <w:rsid w:val="007649BF"/>
    <w:rsid w:val="007C3B93"/>
    <w:rsid w:val="009126A6"/>
    <w:rsid w:val="00A523E1"/>
    <w:rsid w:val="00A539FE"/>
    <w:rsid w:val="00B02EA7"/>
    <w:rsid w:val="00C624D6"/>
    <w:rsid w:val="00C654FF"/>
    <w:rsid w:val="00C95781"/>
    <w:rsid w:val="00C971A6"/>
    <w:rsid w:val="00D52B0B"/>
    <w:rsid w:val="00ED366A"/>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AFEC"/>
  <w15:chartTrackingRefBased/>
  <w15:docId w15:val="{665D4624-8DC3-48D0-BCF2-B8D30A10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B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B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B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B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B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B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B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B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B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B93"/>
    <w:rPr>
      <w:rFonts w:eastAsiaTheme="majorEastAsia" w:cstheme="majorBidi"/>
      <w:color w:val="272727" w:themeColor="text1" w:themeTint="D8"/>
    </w:rPr>
  </w:style>
  <w:style w:type="paragraph" w:styleId="Title">
    <w:name w:val="Title"/>
    <w:basedOn w:val="Normal"/>
    <w:next w:val="Normal"/>
    <w:link w:val="TitleChar"/>
    <w:uiPriority w:val="10"/>
    <w:qFormat/>
    <w:rsid w:val="007C3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B93"/>
    <w:pPr>
      <w:spacing w:before="160"/>
      <w:jc w:val="center"/>
    </w:pPr>
    <w:rPr>
      <w:i/>
      <w:iCs/>
      <w:color w:val="404040" w:themeColor="text1" w:themeTint="BF"/>
    </w:rPr>
  </w:style>
  <w:style w:type="character" w:customStyle="1" w:styleId="QuoteChar">
    <w:name w:val="Quote Char"/>
    <w:basedOn w:val="DefaultParagraphFont"/>
    <w:link w:val="Quote"/>
    <w:uiPriority w:val="29"/>
    <w:rsid w:val="007C3B93"/>
    <w:rPr>
      <w:i/>
      <w:iCs/>
      <w:color w:val="404040" w:themeColor="text1" w:themeTint="BF"/>
    </w:rPr>
  </w:style>
  <w:style w:type="paragraph" w:styleId="ListParagraph">
    <w:name w:val="List Paragraph"/>
    <w:basedOn w:val="Normal"/>
    <w:uiPriority w:val="34"/>
    <w:qFormat/>
    <w:rsid w:val="007C3B93"/>
    <w:pPr>
      <w:ind w:left="720"/>
      <w:contextualSpacing/>
    </w:pPr>
  </w:style>
  <w:style w:type="character" w:styleId="IntenseEmphasis">
    <w:name w:val="Intense Emphasis"/>
    <w:basedOn w:val="DefaultParagraphFont"/>
    <w:uiPriority w:val="21"/>
    <w:qFormat/>
    <w:rsid w:val="007C3B93"/>
    <w:rPr>
      <w:i/>
      <w:iCs/>
      <w:color w:val="0F4761" w:themeColor="accent1" w:themeShade="BF"/>
    </w:rPr>
  </w:style>
  <w:style w:type="paragraph" w:styleId="IntenseQuote">
    <w:name w:val="Intense Quote"/>
    <w:basedOn w:val="Normal"/>
    <w:next w:val="Normal"/>
    <w:link w:val="IntenseQuoteChar"/>
    <w:uiPriority w:val="30"/>
    <w:qFormat/>
    <w:rsid w:val="007C3B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B93"/>
    <w:rPr>
      <w:i/>
      <w:iCs/>
      <w:color w:val="0F4761" w:themeColor="accent1" w:themeShade="BF"/>
    </w:rPr>
  </w:style>
  <w:style w:type="character" w:styleId="IntenseReference">
    <w:name w:val="Intense Reference"/>
    <w:basedOn w:val="DefaultParagraphFont"/>
    <w:uiPriority w:val="32"/>
    <w:qFormat/>
    <w:rsid w:val="007C3B93"/>
    <w:rPr>
      <w:b/>
      <w:bCs/>
      <w:smallCaps/>
      <w:color w:val="0F4761" w:themeColor="accent1" w:themeShade="BF"/>
      <w:spacing w:val="5"/>
    </w:rPr>
  </w:style>
  <w:style w:type="paragraph" w:styleId="NormalWeb">
    <w:name w:val="Normal (Web)"/>
    <w:basedOn w:val="Normal"/>
    <w:uiPriority w:val="99"/>
    <w:semiHidden/>
    <w:unhideWhenUsed/>
    <w:rsid w:val="007C3B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649BF"/>
    <w:rPr>
      <w:color w:val="467886" w:themeColor="hyperlink"/>
      <w:u w:val="single"/>
    </w:rPr>
  </w:style>
  <w:style w:type="character" w:styleId="UnresolvedMention">
    <w:name w:val="Unresolved Mention"/>
    <w:basedOn w:val="DefaultParagraphFont"/>
    <w:uiPriority w:val="99"/>
    <w:semiHidden/>
    <w:unhideWhenUsed/>
    <w:rsid w:val="007649BF"/>
    <w:rPr>
      <w:color w:val="605E5C"/>
      <w:shd w:val="clear" w:color="auto" w:fill="E1DFDD"/>
    </w:rPr>
  </w:style>
  <w:style w:type="paragraph" w:styleId="NoSpacing">
    <w:name w:val="No Spacing"/>
    <w:uiPriority w:val="1"/>
    <w:qFormat/>
    <w:rsid w:val="007649BF"/>
    <w:pPr>
      <w:spacing w:after="0" w:line="240" w:lineRule="auto"/>
    </w:pPr>
  </w:style>
  <w:style w:type="paragraph" w:styleId="FootnoteText">
    <w:name w:val="footnote text"/>
    <w:basedOn w:val="Normal"/>
    <w:link w:val="FootnoteTextChar"/>
    <w:uiPriority w:val="99"/>
    <w:semiHidden/>
    <w:unhideWhenUsed/>
    <w:rsid w:val="004F06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660"/>
    <w:rPr>
      <w:sz w:val="20"/>
      <w:szCs w:val="20"/>
    </w:rPr>
  </w:style>
  <w:style w:type="character" w:styleId="FootnoteReference">
    <w:name w:val="footnote reference"/>
    <w:basedOn w:val="DefaultParagraphFont"/>
    <w:uiPriority w:val="99"/>
    <w:semiHidden/>
    <w:unhideWhenUsed/>
    <w:rsid w:val="004F06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statistics-reports/analysis-reports/civil-justice-reform-act-repor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6B5B0-309F-4678-8A9A-632641C0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5</cp:revision>
  <cp:lastPrinted>2024-04-24T13:44:00Z</cp:lastPrinted>
  <dcterms:created xsi:type="dcterms:W3CDTF">2024-04-24T12:35:00Z</dcterms:created>
  <dcterms:modified xsi:type="dcterms:W3CDTF">2024-05-19T12:26:00Z</dcterms:modified>
</cp:coreProperties>
</file>